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2023"/>
        </w:tabs>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02">
      <w:pPr>
        <w:jc w:val="center"/>
        <w:rPr>
          <w:rFonts w:ascii="Calibri" w:cs="Calibri" w:eastAsia="Calibri" w:hAnsi="Calibri"/>
          <w:b w:val="1"/>
          <w:bCs w:val="1"/>
          <w:sz w:val="28"/>
          <w:szCs w:val="28"/>
        </w:rPr>
      </w:pPr>
      <w:r w:rsidDel="00000000" w:rsidR="00000000" w:rsidRPr="00000000">
        <w:rPr>
          <w:rFonts w:ascii="Calibri" w:cs="Calibri" w:eastAsia="Calibri" w:hAnsi="Calibri"/>
          <w:b w:val="1"/>
          <w:bCs w:val="1"/>
          <w:sz w:val="28"/>
          <w:szCs w:val="28"/>
          <w:rtl w:val="0"/>
        </w:rPr>
        <w:t xml:space="preserve">FIȘA DISCIPLINEI</w:t>
      </w:r>
    </w:p>
    <w:p w:rsidR="00000000" w:rsidDel="00000000" w:rsidP="00000000" w:rsidRDefault="00000000" w:rsidRPr="00000000" w14:paraId="00000003">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0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Date despre program</w:t>
      </w:r>
    </w:p>
    <w:tbl>
      <w:tblPr>
        <w:tblStyle w:val="Table1"/>
        <w:tblW w:w="934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64"/>
        <w:gridCol w:w="5780"/>
        <w:tblGridChange w:id="0">
          <w:tblGrid>
            <w:gridCol w:w="3564"/>
            <w:gridCol w:w="5780"/>
          </w:tblGrid>
        </w:tblGridChange>
      </w:tblGrid>
      <w:tr>
        <w:trPr>
          <w:cantSplit w:val="0"/>
          <w:tblHeader w:val="0"/>
        </w:trPr>
        <w:tc>
          <w:tcPr>
            <w:vAlign w:val="center"/>
          </w:tcPr>
          <w:p w:rsidR="00000000" w:rsidDel="00000000" w:rsidP="00000000" w:rsidRDefault="00000000" w:rsidRPr="00000000" w14:paraId="0000000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Instituția de învățământ superior</w:t>
            </w:r>
          </w:p>
        </w:tc>
        <w:tc>
          <w:tcPr>
            <w:vAlign w:val="center"/>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Universitatea de Vest din Timișoara</w:t>
            </w:r>
          </w:p>
        </w:tc>
      </w:tr>
      <w:tr>
        <w:trPr>
          <w:cantSplit w:val="0"/>
          <w:tblHeader w:val="0"/>
        </w:trPr>
        <w:tc>
          <w:tcP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1.2 Facultatea / Departamentul</w:t>
            </w:r>
          </w:p>
        </w:tc>
        <w:tc>
          <w:tcPr>
            <w:vAlign w:val="cente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Psihologie și Științe ale Educației</w:t>
            </w:r>
          </w:p>
        </w:tc>
      </w:tr>
      <w:tr>
        <w:trPr>
          <w:cantSplit w:val="0"/>
          <w:tblHeader w:val="0"/>
        </w:trPr>
        <w:tc>
          <w:tcP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1.3 Departamentul</w:t>
            </w:r>
          </w:p>
        </w:tc>
        <w:tc>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Științe ale Educației</w:t>
            </w:r>
          </w:p>
        </w:tc>
      </w:tr>
      <w:tr>
        <w:trPr>
          <w:cantSplit w:val="0"/>
          <w:tblHeader w:val="0"/>
        </w:trPr>
        <w:tc>
          <w:tcP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1.4 Domeniul de studii</w:t>
            </w:r>
          </w:p>
        </w:tc>
        <w:tc>
          <w:tcPr/>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Științe ale Educației</w:t>
            </w:r>
          </w:p>
        </w:tc>
      </w:tr>
      <w:tr>
        <w:trPr>
          <w:cantSplit w:val="0"/>
          <w:tblHeader w:val="0"/>
        </w:trPr>
        <w:tc>
          <w:tcPr>
            <w:vAlign w:val="center"/>
          </w:tcPr>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1.5 Ciclul de studii</w:t>
            </w:r>
          </w:p>
        </w:tc>
        <w:tc>
          <w:tcPr/>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LICENŢĂ </w:t>
            </w:r>
          </w:p>
        </w:tc>
      </w:tr>
      <w:tr>
        <w:trPr>
          <w:cantSplit w:val="0"/>
          <w:tblHeader w:val="0"/>
        </w:trPr>
        <w:tc>
          <w:tcPr>
            <w:vAlign w:val="center"/>
          </w:tcPr>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1.6 Programul de studii / Calificarea</w:t>
            </w:r>
          </w:p>
        </w:tc>
        <w:tc>
          <w:tcPr/>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PIPP</w:t>
            </w:r>
          </w:p>
          <w:p w:rsidR="00000000" w:rsidDel="00000000" w:rsidP="00000000" w:rsidRDefault="00000000" w:rsidRPr="00000000" w14:paraId="00000011">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Profesor pentru învățământul primar – COD COR 234101</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Profesor pentru învățământul preșcolar – COD COR 23420</w:t>
            </w:r>
          </w:p>
        </w:tc>
      </w:tr>
    </w:tbl>
    <w:p w:rsidR="00000000" w:rsidDel="00000000" w:rsidP="00000000" w:rsidRDefault="00000000" w:rsidRPr="00000000" w14:paraId="00000013">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Date despre disciplină</w:t>
      </w:r>
    </w:p>
    <w:tbl>
      <w:tblPr>
        <w:tblStyle w:val="Table2"/>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43"/>
        <w:gridCol w:w="567"/>
        <w:gridCol w:w="1418"/>
        <w:gridCol w:w="283"/>
        <w:gridCol w:w="567"/>
        <w:gridCol w:w="1651"/>
        <w:gridCol w:w="591"/>
        <w:gridCol w:w="1839"/>
        <w:gridCol w:w="630"/>
        <w:tblGridChange w:id="0">
          <w:tblGrid>
            <w:gridCol w:w="1843"/>
            <w:gridCol w:w="567"/>
            <w:gridCol w:w="1418"/>
            <w:gridCol w:w="283"/>
            <w:gridCol w:w="567"/>
            <w:gridCol w:w="1651"/>
            <w:gridCol w:w="591"/>
            <w:gridCol w:w="1839"/>
            <w:gridCol w:w="630"/>
          </w:tblGrid>
        </w:tblGridChange>
      </w:tblGrid>
      <w:tr>
        <w:trPr>
          <w:cantSplit w:val="0"/>
          <w:tblHeader w:val="0"/>
        </w:trPr>
        <w:tc>
          <w:tcPr>
            <w:gridSpan w:val="3"/>
          </w:tcPr>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2.1 Denumirea disciplinei</w:t>
            </w:r>
          </w:p>
        </w:tc>
        <w:tc>
          <w:tcPr>
            <w:gridSpan w:val="6"/>
          </w:tcPr>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Didactica limbii și literaturii române</w:t>
            </w:r>
          </w:p>
        </w:tc>
      </w:tr>
      <w:tr>
        <w:trPr>
          <w:cantSplit w:val="0"/>
          <w:tblHeader w:val="0"/>
        </w:trPr>
        <w:tc>
          <w:tcPr>
            <w:gridSpan w:val="3"/>
          </w:tcPr>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2.2 Titularul activităților de curs</w:t>
            </w:r>
          </w:p>
        </w:tc>
        <w:tc>
          <w:tcPr>
            <w:gridSpan w:val="6"/>
          </w:tcPr>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Lect. dr. Cosmina Simona Lungoci</w:t>
            </w:r>
          </w:p>
        </w:tc>
      </w:tr>
      <w:tr>
        <w:trPr>
          <w:cantSplit w:val="0"/>
          <w:tblHeader w:val="0"/>
        </w:trPr>
        <w:tc>
          <w:tcPr>
            <w:gridSpan w:val="3"/>
          </w:tcPr>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2.3 Titularul activităților de seminar</w:t>
            </w:r>
          </w:p>
        </w:tc>
        <w:tc>
          <w:tcPr>
            <w:gridSpan w:val="6"/>
          </w:tcPr>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Lect. dr. Cosmina Simona Lungoci</w:t>
            </w:r>
          </w:p>
        </w:tc>
      </w:tr>
      <w:tr>
        <w:trPr>
          <w:cantSplit w:val="0"/>
          <w:tblHeader w:val="0"/>
        </w:trPr>
        <w:tc>
          <w:tcPr/>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2.4 Anul de studiu</w:t>
            </w:r>
          </w:p>
        </w:tc>
        <w:tc>
          <w:tcPr/>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II</w:t>
            </w:r>
          </w:p>
        </w:tc>
        <w:tc>
          <w:tcPr>
            <w:gridSpan w:val="2"/>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2.5 Semestrul</w:t>
            </w:r>
          </w:p>
        </w:tc>
        <w:tc>
          <w:tcPr/>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II</w:t>
            </w:r>
          </w:p>
        </w:tc>
        <w:tc>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108"/>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2.6 Tipul de evaluare</w:t>
            </w:r>
          </w:p>
        </w:tc>
        <w:tc>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perscript"/>
              </w:rPr>
              <w:footnoteReference w:customMarkFollows="0" w:id="0"/>
            </w:r>
            <w:r w:rsidDel="00000000" w:rsidR="00000000" w:rsidRPr="00000000">
              <w:rPr>
                <w:rtl w:val="0"/>
              </w:rPr>
            </w:r>
          </w:p>
        </w:tc>
        <w:tc>
          <w:tcPr/>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42"/>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2.7 Regimul disciplinei</w:t>
            </w:r>
          </w:p>
        </w:tc>
        <w:tc>
          <w:tcPr/>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Ob</w:t>
            </w:r>
          </w:p>
        </w:tc>
      </w:tr>
    </w:tbl>
    <w:p w:rsidR="00000000" w:rsidDel="00000000" w:rsidP="00000000" w:rsidRDefault="00000000" w:rsidRPr="00000000" w14:paraId="00000039">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3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Timpul total estimat (ore pe semestru al activităților didactice)</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superscript"/>
        </w:rPr>
        <w:footnoteReference w:customMarkFollows="0" w:id="1"/>
      </w:r>
      <w:r w:rsidDel="00000000" w:rsidR="00000000" w:rsidRPr="00000000">
        <w:rPr>
          <w:rtl w:val="0"/>
        </w:rPr>
      </w:r>
    </w:p>
    <w:tbl>
      <w:tblPr>
        <w:tblStyle w:val="Table3"/>
        <w:tblW w:w="9354.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63"/>
        <w:gridCol w:w="440"/>
        <w:gridCol w:w="295"/>
        <w:gridCol w:w="1681"/>
        <w:gridCol w:w="440"/>
        <w:gridCol w:w="2312"/>
        <w:gridCol w:w="524"/>
        <w:tblGridChange w:id="0">
          <w:tblGrid>
            <w:gridCol w:w="3663"/>
            <w:gridCol w:w="440"/>
            <w:gridCol w:w="295"/>
            <w:gridCol w:w="1681"/>
            <w:gridCol w:w="440"/>
            <w:gridCol w:w="2312"/>
            <w:gridCol w:w="524"/>
          </w:tblGrid>
        </w:tblGridChange>
      </w:tblGrid>
      <w:tr>
        <w:trPr>
          <w:cantSplit w:val="0"/>
          <w:tblHeader w:val="0"/>
        </w:trPr>
        <w:tc>
          <w:tcPr/>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3.1 Număr de ore pe săptămână</w:t>
            </w:r>
          </w:p>
        </w:tc>
        <w:tc>
          <w:tcPr/>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w:t>
            </w:r>
          </w:p>
        </w:tc>
        <w:tc>
          <w:tcPr>
            <w:gridSpan w:val="2"/>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care: 3.2 curs</w:t>
            </w:r>
          </w:p>
        </w:tc>
        <w:tc>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c>
          <w:tcPr/>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3.3 seminar/laborator</w:t>
            </w:r>
          </w:p>
        </w:tc>
        <w:tc>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w:t>
            </w:r>
          </w:p>
        </w:tc>
      </w:tr>
      <w:tr>
        <w:trPr>
          <w:cantSplit w:val="0"/>
          <w:tblHeader w:val="0"/>
        </w:trPr>
        <w:tc>
          <w:tcPr/>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3.4 Total ore din planul de învățământ</w:t>
            </w:r>
          </w:p>
        </w:tc>
        <w:tc>
          <w:tcPr/>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42</w:t>
            </w:r>
          </w:p>
        </w:tc>
        <w:tc>
          <w:tcPr>
            <w:gridSpan w:val="2"/>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care: 3.5 curs</w:t>
            </w:r>
          </w:p>
        </w:tc>
        <w:tc>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28</w:t>
            </w:r>
          </w:p>
        </w:tc>
        <w:tc>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3.6 seminar/laborator</w:t>
            </w:r>
          </w:p>
        </w:tc>
        <w:tc>
          <w:tcPr/>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14</w:t>
            </w:r>
          </w:p>
        </w:tc>
      </w:tr>
      <w:tr>
        <w:trPr>
          <w:cantSplit w:val="0"/>
          <w:tblHeader w:val="0"/>
        </w:trPr>
        <w:tc>
          <w:tcPr>
            <w:gridSpan w:val="6"/>
          </w:tcPr>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Distribuția fondului de timp:</w:t>
            </w:r>
          </w:p>
        </w:tc>
        <w:tc>
          <w:tcPr/>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ore</w:t>
            </w:r>
          </w:p>
        </w:tc>
      </w:tr>
      <w:tr>
        <w:trPr>
          <w:cantSplit w:val="0"/>
          <w:tblHeader w:val="0"/>
        </w:trPr>
        <w:tc>
          <w:tcPr>
            <w:gridSpan w:val="6"/>
          </w:tcPr>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Studiul după manual, suport de curs, bibliografie și notițe</w:t>
            </w:r>
          </w:p>
        </w:tc>
        <w:tc>
          <w:tcPr/>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15</w:t>
            </w:r>
          </w:p>
        </w:tc>
      </w:tr>
      <w:tr>
        <w:trPr>
          <w:cantSplit w:val="0"/>
          <w:tblHeader w:val="0"/>
        </w:trPr>
        <w:tc>
          <w:tcPr>
            <w:gridSpan w:val="6"/>
          </w:tcPr>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Documentare suplimentară în bibliotecă, pe platformele electronice de specialitate / pe teren</w:t>
            </w:r>
          </w:p>
        </w:tc>
        <w:tc>
          <w:tcPr/>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w:t>
            </w:r>
          </w:p>
        </w:tc>
      </w:tr>
      <w:tr>
        <w:trPr>
          <w:cantSplit w:val="0"/>
          <w:tblHeader w:val="0"/>
        </w:trPr>
        <w:tc>
          <w:tcPr>
            <w:gridSpan w:val="6"/>
          </w:tcPr>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Pregătire seminare / laboratoare, teme, referate, portofolii și eseuri</w:t>
            </w:r>
          </w:p>
        </w:tc>
        <w:tc>
          <w:tcPr/>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w:t>
            </w:r>
          </w:p>
        </w:tc>
      </w:tr>
      <w:tr>
        <w:trPr>
          <w:cantSplit w:val="0"/>
          <w:tblHeader w:val="0"/>
        </w:trPr>
        <w:tc>
          <w:tcPr>
            <w:gridSpan w:val="6"/>
          </w:tcPr>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Tutorat</w:t>
            </w:r>
          </w:p>
        </w:tc>
        <w:tc>
          <w:tcPr/>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gridSpan w:val="6"/>
          </w:tcPr>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Examinări</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perscript"/>
              </w:rPr>
              <w:footnoteReference w:customMarkFollows="0" w:id="2"/>
            </w:r>
            <w:r w:rsidDel="00000000" w:rsidR="00000000" w:rsidRPr="00000000">
              <w:rPr>
                <w:rtl w:val="0"/>
              </w:rPr>
            </w:r>
          </w:p>
        </w:tc>
        <w:tc>
          <w:tcPr/>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w:t>
            </w:r>
          </w:p>
        </w:tc>
      </w:tr>
      <w:tr>
        <w:trPr>
          <w:cantSplit w:val="0"/>
          <w:tblHeader w:val="0"/>
        </w:trPr>
        <w:tc>
          <w:tcPr>
            <w:gridSpan w:val="6"/>
          </w:tcPr>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Alte activități</w:t>
            </w:r>
          </w:p>
        </w:tc>
        <w:tc>
          <w:tcPr/>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3.7 Total ore studiu individual</w:t>
            </w:r>
          </w:p>
        </w:tc>
        <w:tc>
          <w:tcPr>
            <w:gridSpan w:val="2"/>
          </w:tcPr>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29</w:t>
            </w:r>
          </w:p>
        </w:tc>
      </w:tr>
      <w:tr>
        <w:trPr>
          <w:cantSplit w:val="0"/>
          <w:tblHeader w:val="0"/>
        </w:trPr>
        <w:tc>
          <w:tcPr/>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3.8 Total ore pe semestru</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perscript"/>
              </w:rPr>
              <w:footnoteReference w:customMarkFollows="0" w:id="3"/>
            </w:r>
            <w:r w:rsidDel="00000000" w:rsidR="00000000" w:rsidRPr="00000000">
              <w:rPr>
                <w:rtl w:val="0"/>
              </w:rPr>
            </w:r>
          </w:p>
        </w:tc>
        <w:tc>
          <w:tcPr>
            <w:gridSpan w:val="2"/>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75</w:t>
            </w:r>
          </w:p>
        </w:tc>
      </w:tr>
      <w:tr>
        <w:trPr>
          <w:cantSplit w:val="0"/>
          <w:tblHeader w:val="0"/>
        </w:trPr>
        <w:tc>
          <w:tcPr/>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3.9 Numărul de credite</w:t>
            </w:r>
          </w:p>
        </w:tc>
        <w:tc>
          <w:tcPr>
            <w:gridSpan w:val="2"/>
          </w:tcPr>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3</w:t>
            </w:r>
          </w:p>
        </w:tc>
      </w:tr>
    </w:tbl>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Precondiții (acolo unde este cazul)</w:t>
      </w:r>
    </w:p>
    <w:tbl>
      <w:tblPr>
        <w:tblStyle w:val="Table4"/>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7404"/>
        <w:tblGridChange w:id="0">
          <w:tblGrid>
            <w:gridCol w:w="1985"/>
            <w:gridCol w:w="7404"/>
          </w:tblGrid>
        </w:tblGridChange>
      </w:tblGrid>
      <w:tr>
        <w:trPr>
          <w:cantSplit w:val="0"/>
          <w:tblHeader w:val="0"/>
        </w:trPr>
        <w:tc>
          <w:tcPr/>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4.1 de curriculum</w:t>
            </w:r>
          </w:p>
        </w:tc>
        <w:tc>
          <w:tcPr/>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Cunoştinţe temeinice de limba română, literatura română și literatura pentru copii, pedagogie.</w:t>
            </w:r>
          </w:p>
        </w:tc>
      </w:tr>
      <w:tr>
        <w:trPr>
          <w:cantSplit w:val="0"/>
          <w:tblHeader w:val="0"/>
        </w:trPr>
        <w:tc>
          <w:tcPr/>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4.2 de competențe</w:t>
            </w:r>
          </w:p>
        </w:tc>
        <w:tc>
          <w:tcPr/>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Studenţii trebuie să dispună de competenţe de comunicare orală şi scrisă în limba română</w:t>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Cunoaşterea conceptelor de proiectare, operaţionalizare şi evaluare.</w:t>
            </w:r>
            <w:r w:rsidDel="00000000" w:rsidR="00000000" w:rsidRPr="00000000">
              <w:rPr>
                <w:rtl w:val="0"/>
              </w:rPr>
            </w:r>
          </w:p>
        </w:tc>
      </w:tr>
    </w:tbl>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Condiții (acolo unde este cazul)</w:t>
      </w:r>
    </w:p>
    <w:tbl>
      <w:tblPr>
        <w:tblStyle w:val="Table5"/>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65"/>
        <w:gridCol w:w="4824"/>
        <w:tblGridChange w:id="0">
          <w:tblGrid>
            <w:gridCol w:w="4565"/>
            <w:gridCol w:w="4824"/>
          </w:tblGrid>
        </w:tblGridChange>
      </w:tblGrid>
      <w:tr>
        <w:trPr>
          <w:cantSplit w:val="0"/>
          <w:tblHeader w:val="0"/>
        </w:trPr>
        <w:tc>
          <w:tcPr/>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5.1 de desfășurare a cursului</w:t>
            </w:r>
          </w:p>
        </w:tc>
        <w:tc>
          <w:tcPr>
            <w:vMerge w:val="restart"/>
          </w:tcPr>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Pe parcursul sem. al II-lea al anului universitar 2025-2026, cursurile și seminarele se vor desfășura față în față. </w:t>
            </w:r>
          </w:p>
          <w:p w:rsidR="00000000" w:rsidDel="00000000" w:rsidP="00000000" w:rsidRDefault="00000000" w:rsidRPr="00000000" w14:paraId="0000008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686"/>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resurse materiale: tehnologii de suport – laptop, videoproiector;</w:t>
            </w:r>
          </w:p>
          <w:p w:rsidR="00000000" w:rsidDel="00000000" w:rsidP="00000000" w:rsidRDefault="00000000" w:rsidRPr="00000000" w14:paraId="0000008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686"/>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acces la internet.</w:t>
            </w:r>
            <w:r w:rsidDel="00000000" w:rsidR="00000000" w:rsidRPr="00000000">
              <w:rPr>
                <w:rtl w:val="0"/>
              </w:rPr>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Acces la adresa de e-mail instituțională.</w:t>
            </w:r>
          </w:p>
          <w:p w:rsidR="00000000" w:rsidDel="00000000" w:rsidP="00000000" w:rsidRDefault="00000000" w:rsidRPr="00000000" w14:paraId="00000091">
            <w:pPr>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Interactivitatea activităților didactice va fi realizată și prin utilizarea unor aplicații software, precum Mentimeter, Padlet, Wordwall etc.</w:t>
            </w:r>
          </w:p>
          <w:p w:rsidR="00000000" w:rsidDel="00000000" w:rsidP="00000000" w:rsidRDefault="00000000" w:rsidRPr="00000000" w14:paraId="00000092">
            <w:pPr>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Studenții se vor înregistra pe Google Classroom, utilizând codul </w:t>
            </w:r>
            <w:r w:rsidDel="00000000" w:rsidR="00000000" w:rsidRPr="00000000">
              <w:rPr>
                <w:rFonts w:ascii="Calibri" w:cs="Calibri" w:eastAsia="Calibri" w:hAnsi="Calibri"/>
                <w:color w:val="1a73e8"/>
                <w:sz w:val="22"/>
                <w:szCs w:val="22"/>
                <w:highlight w:val="white"/>
                <w:rtl w:val="0"/>
              </w:rPr>
              <w:t xml:space="preserve">opdepmms.</w:t>
            </w:r>
            <w:r w:rsidDel="00000000" w:rsidR="00000000" w:rsidRPr="00000000">
              <w:rPr>
                <w:rFonts w:ascii="Calibri" w:cs="Calibri" w:eastAsia="Calibri" w:hAnsi="Calibri"/>
                <w:sz w:val="22"/>
                <w:szCs w:val="22"/>
                <w:rtl w:val="0"/>
              </w:rPr>
              <w:t xml:space="preserve"> </w:t>
            </w:r>
            <w:r w:rsidDel="00000000" w:rsidR="00000000" w:rsidRPr="00000000">
              <w:rPr>
                <w:rtl w:val="0"/>
              </w:rPr>
            </w:r>
          </w:p>
          <w:p w:rsidR="00000000" w:rsidDel="00000000" w:rsidP="00000000" w:rsidRDefault="00000000" w:rsidRPr="00000000" w14:paraId="00000093">
            <w:pPr>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Suportul de curs și de seminar,  resursele de învățare, resursele bibliografice suplimentare în format digital vor fi încărcate pe Classroom înaintea fiecărui curs și analizate la activitățile didactice față în față. </w:t>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 asemenea, tot pe Google Classroom, la codul indicat, va avea loc comunicarea online cu studenții, asignarea sarcinilor de curs și de seminar, feedbackul în urma evaluării diferitelor sarcini, realizarea de statistici privind prezența la activitate etc.</w:t>
            </w:r>
          </w:p>
        </w:tc>
      </w:tr>
      <w:tr>
        <w:trPr>
          <w:cantSplit w:val="0"/>
          <w:tblHeader w:val="0"/>
        </w:trPr>
        <w:tc>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5.2 de desfășurare a seminarului / laboratorului</w:t>
            </w:r>
          </w:p>
        </w:tc>
        <w:tc>
          <w:tcPr>
            <w:vMerge w:val="continue"/>
          </w:tcPr>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97">
      <w:pPr>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9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Obiectivele disciplinei - rezultate așteptate ale învățării la formarea cărora contribuie parcurgerea și promovarea disciplinei</w:t>
      </w:r>
    </w:p>
    <w:tbl>
      <w:tblPr>
        <w:tblStyle w:val="Table6"/>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99"/>
        <w:gridCol w:w="7690"/>
        <w:tblGridChange w:id="0">
          <w:tblGrid>
            <w:gridCol w:w="1699"/>
            <w:gridCol w:w="7690"/>
          </w:tblGrid>
        </w:tblGridChange>
      </w:tblGrid>
      <w:tr>
        <w:trPr>
          <w:cantSplit w:val="1"/>
          <w:trHeight w:val="890" w:hRule="atLeast"/>
          <w:tblHeader w:val="0"/>
        </w:trPr>
        <w:tc>
          <w:tcPr>
            <w:vAlign w:val="center"/>
          </w:tcPr>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Cunoștințe</w:t>
            </w:r>
          </w:p>
        </w:tc>
        <w:tc>
          <w:tcPr/>
          <w:p w:rsidR="00000000" w:rsidDel="00000000" w:rsidP="00000000" w:rsidRDefault="00000000" w:rsidRPr="00000000" w14:paraId="0000009A">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PPRC2. Studentul va putea să analizeze și să interpreteze critic conținuturile temelor/domeniilor/disciplinelor pe care le predă;</w:t>
            </w:r>
          </w:p>
          <w:p w:rsidR="00000000" w:rsidDel="00000000" w:rsidP="00000000" w:rsidRDefault="00000000" w:rsidRPr="00000000" w14:paraId="0000009B">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PPRC4. Studentul va putea să prezinte, să clasifice și să interpreteze din punct de vedere al oportunității și eficienței, principalele metode și instrumente de evaluare a progresului școlar al elevilor de vârstă școlară mică; </w:t>
            </w:r>
          </w:p>
          <w:p w:rsidR="00000000" w:rsidDel="00000000" w:rsidP="00000000" w:rsidRDefault="00000000" w:rsidRPr="00000000" w14:paraId="0000009C">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PPRC5. Studentul va putea să explice, să demonstreze și să interpreteze o varietate de strategii eficiente de conducere a clasei de elevi; </w:t>
            </w:r>
          </w:p>
          <w:p w:rsidR="00000000" w:rsidDel="00000000" w:rsidP="00000000" w:rsidRDefault="00000000" w:rsidRPr="00000000" w14:paraId="0000009D">
            <w:pPr>
              <w:rPr>
                <w:rFonts w:ascii="Calibri" w:cs="Calibri" w:eastAsia="Calibri" w:hAnsi="Calibri"/>
                <w:color w:val="000000"/>
                <w:sz w:val="20"/>
                <w:szCs w:val="20"/>
              </w:rPr>
            </w:pPr>
            <w:r w:rsidDel="00000000" w:rsidR="00000000" w:rsidRPr="00000000">
              <w:rPr>
                <w:rFonts w:ascii="Calibri" w:cs="Calibri" w:eastAsia="Calibri" w:hAnsi="Calibri"/>
                <w:sz w:val="22"/>
                <w:szCs w:val="22"/>
                <w:rtl w:val="0"/>
              </w:rPr>
              <w:t xml:space="preserve">PPRC6. Studentul va putea să explice modalități de interacțiune, atât pe orizontală, cât și pe verticală, atât cu beneficiarii direcți, părinți și /elevi, dar și cu colegii sau comunitatea.</w:t>
            </w:r>
            <w:r w:rsidDel="00000000" w:rsidR="00000000" w:rsidRPr="00000000">
              <w:rPr>
                <w:rtl w:val="0"/>
              </w:rPr>
            </w:r>
          </w:p>
        </w:tc>
      </w:tr>
      <w:tr>
        <w:trPr>
          <w:cantSplit w:val="1"/>
          <w:trHeight w:val="831" w:hRule="atLeast"/>
          <w:tblHeader w:val="0"/>
        </w:trPr>
        <w:tc>
          <w:tcPr>
            <w:vAlign w:val="center"/>
          </w:tcPr>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Abilități</w:t>
            </w:r>
          </w:p>
        </w:tc>
        <w:tc>
          <w:tcPr/>
          <w:p w:rsidR="00000000" w:rsidDel="00000000" w:rsidP="00000000" w:rsidRDefault="00000000" w:rsidRPr="00000000" w14:paraId="0000009F">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PPRA2. Studentul va putea să planifice activități pe termen lung, mediu și scurt, ținând cont de specificațiile curriculare; </w:t>
            </w:r>
          </w:p>
          <w:p w:rsidR="00000000" w:rsidDel="00000000" w:rsidP="00000000" w:rsidRDefault="00000000" w:rsidRPr="00000000" w14:paraId="000000A0">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PPRA3. Studentul va putea să interacționeze cu copiii de vârstă școlară mică, în mod individual și în grup, folosind o varietate de strategii didactice, adaptate nevoilor de învățare ale copiilor/elevilor; </w:t>
            </w:r>
          </w:p>
          <w:p w:rsidR="00000000" w:rsidDel="00000000" w:rsidP="00000000" w:rsidRDefault="00000000" w:rsidRPr="00000000" w14:paraId="000000A1">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PPRA5. Studentul va putea să colecteze și să utilizeze date relevante pentru a putea monitoriza progresul, a stabili ținte de atins și secvențe corespunzătoare de lecții/activități; </w:t>
            </w:r>
          </w:p>
          <w:p w:rsidR="00000000" w:rsidDel="00000000" w:rsidP="00000000" w:rsidRDefault="00000000" w:rsidRPr="00000000" w14:paraId="000000A2">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PPRA6. Studentul va putea să aplice un repertoriu variat de strategii de conducere a colectivului de elevi în mod eficient, folosind abordări raportate la nevoile elevilor, bazate pe principiile implicării și motivării elevilor;</w:t>
            </w:r>
          </w:p>
          <w:p w:rsidR="00000000" w:rsidDel="00000000" w:rsidP="00000000" w:rsidRDefault="00000000" w:rsidRPr="00000000" w14:paraId="000000A3">
            <w:pPr>
              <w:rPr>
                <w:rFonts w:ascii="Calibri" w:cs="Calibri" w:eastAsia="Calibri" w:hAnsi="Calibri"/>
                <w:sz w:val="20"/>
                <w:szCs w:val="20"/>
              </w:rPr>
            </w:pPr>
            <w:r w:rsidDel="00000000" w:rsidR="00000000" w:rsidRPr="00000000">
              <w:rPr>
                <w:rFonts w:ascii="Calibri" w:cs="Calibri" w:eastAsia="Calibri" w:hAnsi="Calibri"/>
                <w:sz w:val="22"/>
                <w:szCs w:val="22"/>
                <w:rtl w:val="0"/>
              </w:rPr>
              <w:t xml:space="preserve">PPRA8. Studentul va putea să conceapă activități în parteneriat cu diverse instituții din comunitate, valorificând scopuri educaționale largi.</w:t>
            </w:r>
            <w:r w:rsidDel="00000000" w:rsidR="00000000" w:rsidRPr="00000000">
              <w:rPr>
                <w:rtl w:val="0"/>
              </w:rPr>
            </w:r>
          </w:p>
        </w:tc>
      </w:tr>
      <w:tr>
        <w:trPr>
          <w:cantSplit w:val="1"/>
          <w:trHeight w:val="984" w:hRule="atLeast"/>
          <w:tblHeader w:val="0"/>
        </w:trPr>
        <w:tc>
          <w:tcPr>
            <w:vAlign w:val="center"/>
          </w:tcPr>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Responsabilitate și autonomie</w:t>
            </w:r>
          </w:p>
        </w:tc>
        <w:tc>
          <w:tcPr/>
          <w:p w:rsidR="00000000" w:rsidDel="00000000" w:rsidP="00000000" w:rsidRDefault="00000000" w:rsidRPr="00000000" w14:paraId="000000A5">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PPRRA1. Își asumă responsabilitatea pentru propriul proces de dezvoltare profesională continuă și integrează pozitiv feedbackul oferit de elevi, părinți, cadre didactice; </w:t>
            </w:r>
          </w:p>
          <w:p w:rsidR="00000000" w:rsidDel="00000000" w:rsidP="00000000" w:rsidRDefault="00000000" w:rsidRPr="00000000" w14:paraId="000000A6">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PPRRA2. Promovează non-discriminarea și echitatea în societate; </w:t>
            </w:r>
          </w:p>
          <w:p w:rsidR="00000000" w:rsidDel="00000000" w:rsidP="00000000" w:rsidRDefault="00000000" w:rsidRPr="00000000" w14:paraId="000000A7">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PPRRA3. Respectă codul deontologic al profesiei didactice și etica profesională;</w:t>
            </w:r>
          </w:p>
          <w:p w:rsidR="00000000" w:rsidDel="00000000" w:rsidP="00000000" w:rsidRDefault="00000000" w:rsidRPr="00000000" w14:paraId="000000A8">
            <w:pPr>
              <w:rPr>
                <w:rFonts w:ascii="Calibri" w:cs="Calibri" w:eastAsia="Calibri" w:hAnsi="Calibri"/>
                <w:sz w:val="20"/>
                <w:szCs w:val="20"/>
              </w:rPr>
            </w:pPr>
            <w:r w:rsidDel="00000000" w:rsidR="00000000" w:rsidRPr="00000000">
              <w:rPr>
                <w:rFonts w:ascii="Calibri" w:cs="Calibri" w:eastAsia="Calibri" w:hAnsi="Calibri"/>
                <w:sz w:val="22"/>
                <w:szCs w:val="22"/>
                <w:rtl w:val="0"/>
              </w:rPr>
              <w:t xml:space="preserve">PPRRA4. Reflectează sistematic asupra eficienței activităților desfășurate și abordărilor implementate.</w:t>
            </w:r>
            <w:r w:rsidDel="00000000" w:rsidR="00000000" w:rsidRPr="00000000">
              <w:rPr>
                <w:rtl w:val="0"/>
              </w:rPr>
            </w:r>
          </w:p>
        </w:tc>
      </w:tr>
    </w:tbl>
    <w:p w:rsidR="00000000" w:rsidDel="00000000" w:rsidP="00000000" w:rsidRDefault="00000000" w:rsidRPr="00000000" w14:paraId="000000A9">
      <w:pPr>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A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Conținuturi</w:t>
      </w:r>
    </w:p>
    <w:p w:rsidR="00000000" w:rsidDel="00000000" w:rsidP="00000000" w:rsidRDefault="00000000" w:rsidRPr="00000000" w14:paraId="000000AB">
      <w:pPr>
        <w:spacing w:line="276" w:lineRule="auto"/>
        <w:ind w:left="714" w:firstLine="0"/>
        <w:jc w:val="both"/>
        <w:rPr>
          <w:rFonts w:ascii="Calibri" w:cs="Calibri" w:eastAsia="Calibri" w:hAnsi="Calibri"/>
          <w:color w:val="1a73e8"/>
          <w:sz w:val="22"/>
          <w:szCs w:val="22"/>
          <w:highlight w:val="white"/>
        </w:rPr>
      </w:pPr>
      <w:r w:rsidDel="00000000" w:rsidR="00000000" w:rsidRPr="00000000">
        <w:rPr>
          <w:rFonts w:ascii="Calibri" w:cs="Calibri" w:eastAsia="Calibri" w:hAnsi="Calibri"/>
          <w:sz w:val="22"/>
          <w:szCs w:val="22"/>
          <w:rtl w:val="0"/>
        </w:rPr>
        <w:t xml:space="preserve">Platforma prin care pot fi accesate suportul de curs în format electronic și alte resurse de învățare/bibliografice: Google classroom, cod classroom: </w:t>
      </w:r>
      <w:r w:rsidDel="00000000" w:rsidR="00000000" w:rsidRPr="00000000">
        <w:rPr>
          <w:rFonts w:ascii="Calibri" w:cs="Calibri" w:eastAsia="Calibri" w:hAnsi="Calibri"/>
          <w:color w:val="1a73e8"/>
          <w:sz w:val="22"/>
          <w:szCs w:val="22"/>
          <w:highlight w:val="white"/>
          <w:rtl w:val="0"/>
        </w:rPr>
        <w:t xml:space="preserve">opdepmms</w:t>
      </w:r>
    </w:p>
    <w:p w:rsidR="00000000" w:rsidDel="00000000" w:rsidP="00000000" w:rsidRDefault="00000000" w:rsidRPr="00000000" w14:paraId="000000AC">
      <w:pPr>
        <w:spacing w:line="276" w:lineRule="auto"/>
        <w:ind w:left="714" w:firstLine="0"/>
        <w:jc w:val="both"/>
        <w:rPr>
          <w:rFonts w:ascii="Calibri" w:cs="Calibri" w:eastAsia="Calibri" w:hAnsi="Calibri"/>
          <w:color w:val="1a73e8"/>
          <w:sz w:val="22"/>
          <w:szCs w:val="22"/>
          <w:highlight w:val="white"/>
        </w:rPr>
      </w:pPr>
      <w:r w:rsidDel="00000000" w:rsidR="00000000" w:rsidRPr="00000000">
        <w:rPr>
          <w:rtl w:val="0"/>
        </w:rPr>
      </w:r>
    </w:p>
    <w:tbl>
      <w:tblPr>
        <w:tblStyle w:val="Table7"/>
        <w:tblW w:w="9446.0" w:type="dxa"/>
        <w:jc w:val="left"/>
        <w:tblInd w:w="-9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17"/>
        <w:gridCol w:w="1832"/>
        <w:gridCol w:w="4697"/>
        <w:tblGridChange w:id="0">
          <w:tblGrid>
            <w:gridCol w:w="2917"/>
            <w:gridCol w:w="1832"/>
            <w:gridCol w:w="4697"/>
          </w:tblGrid>
        </w:tblGridChange>
      </w:tblGrid>
      <w:tr>
        <w:trPr>
          <w:cantSplit w:val="0"/>
          <w:tblHeader w:val="0"/>
        </w:trPr>
        <w:tc>
          <w:tcPr/>
          <w:p w:rsidR="00000000" w:rsidDel="00000000" w:rsidP="00000000" w:rsidRDefault="00000000" w:rsidRPr="00000000" w14:paraId="000000AD">
            <w:pP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7.1 Curs</w:t>
            </w:r>
          </w:p>
        </w:tc>
        <w:tc>
          <w:tcPr/>
          <w:p w:rsidR="00000000" w:rsidDel="00000000" w:rsidP="00000000" w:rsidRDefault="00000000" w:rsidRPr="00000000" w14:paraId="000000AE">
            <w:pP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Metode de predare</w:t>
            </w:r>
          </w:p>
        </w:tc>
        <w:tc>
          <w:tcPr/>
          <w:p w:rsidR="00000000" w:rsidDel="00000000" w:rsidP="00000000" w:rsidRDefault="00000000" w:rsidRPr="00000000" w14:paraId="000000AF">
            <w:pP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Observații</w:t>
            </w:r>
          </w:p>
        </w:tc>
      </w:tr>
      <w:tr>
        <w:trPr>
          <w:cantSplit w:val="0"/>
          <w:tblHeader w:val="0"/>
        </w:trPr>
        <w:tc>
          <w:tcPr/>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1.Curriculumul pentru clasele învățământului primar</w:t>
            </w:r>
          </w:p>
          <w:p w:rsidR="00000000" w:rsidDel="00000000" w:rsidP="00000000" w:rsidRDefault="00000000" w:rsidRPr="00000000" w14:paraId="000000B1">
            <w:pPr>
              <w:jc w:val="center"/>
              <w:rPr>
                <w:rFonts w:ascii="Calibri" w:cs="Calibri" w:eastAsia="Calibri" w:hAnsi="Calibri"/>
                <w:b w:val="1"/>
                <w:bCs w:val="1"/>
                <w:i w:val="1"/>
                <w:iCs w:val="1"/>
                <w:sz w:val="22"/>
                <w:szCs w:val="22"/>
              </w:rPr>
            </w:pPr>
            <w:r w:rsidDel="00000000" w:rsidR="00000000" w:rsidRPr="00000000">
              <w:rPr>
                <w:rFonts w:ascii="Calibri" w:cs="Calibri" w:eastAsia="Calibri" w:hAnsi="Calibri"/>
                <w:b w:val="1"/>
                <w:bCs w:val="1"/>
                <w:i w:val="1"/>
                <w:iCs w:val="1"/>
                <w:sz w:val="22"/>
                <w:szCs w:val="22"/>
                <w:rtl w:val="0"/>
              </w:rPr>
              <w:t xml:space="preserve">”Comunicarea în limba română” și ”Limba și literatura română” în curriculumul pentru clasele învățământului primar</w:t>
            </w:r>
          </w:p>
          <w:p w:rsidR="00000000" w:rsidDel="00000000" w:rsidP="00000000" w:rsidRDefault="00000000" w:rsidRPr="00000000" w14:paraId="000000B2">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Obiectivele studierii limbii şi literaturii române în ciclul primar</w:t>
            </w:r>
          </w:p>
          <w:p w:rsidR="00000000" w:rsidDel="00000000" w:rsidP="00000000" w:rsidRDefault="00000000" w:rsidRPr="00000000" w14:paraId="000000B3">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Modelul comunicativ și competența de comunicare (competențe generale și specifice)</w:t>
            </w:r>
          </w:p>
          <w:p w:rsidR="00000000" w:rsidDel="00000000" w:rsidP="00000000" w:rsidRDefault="00000000" w:rsidRPr="00000000" w14:paraId="000000B4">
            <w:pPr>
              <w:jc w:val="both"/>
              <w:rPr>
                <w:rFonts w:ascii="Calibri" w:cs="Calibri" w:eastAsia="Calibri" w:hAnsi="Calibri"/>
                <w:color w:val="000000"/>
                <w:sz w:val="22"/>
                <w:szCs w:val="22"/>
              </w:rPr>
            </w:pPr>
            <w:r w:rsidDel="00000000" w:rsidR="00000000" w:rsidRPr="00000000">
              <w:rPr>
                <w:rFonts w:ascii="Calibri" w:cs="Calibri" w:eastAsia="Calibri" w:hAnsi="Calibri"/>
                <w:sz w:val="22"/>
                <w:szCs w:val="22"/>
                <w:rtl w:val="0"/>
              </w:rPr>
              <w:t xml:space="preserve"> </w:t>
            </w:r>
            <w:r w:rsidDel="00000000" w:rsidR="00000000" w:rsidRPr="00000000">
              <w:rPr>
                <w:rtl w:val="0"/>
              </w:rPr>
            </w:r>
          </w:p>
          <w:p w:rsidR="00000000" w:rsidDel="00000000" w:rsidP="00000000" w:rsidRDefault="00000000" w:rsidRPr="00000000" w14:paraId="000000B5">
            <w:pPr>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0B6">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Prelegerea </w:t>
            </w:r>
          </w:p>
          <w:p w:rsidR="00000000" w:rsidDel="00000000" w:rsidP="00000000" w:rsidRDefault="00000000" w:rsidRPr="00000000" w14:paraId="000000B7">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Conversaţia</w:t>
            </w:r>
          </w:p>
          <w:p w:rsidR="00000000" w:rsidDel="00000000" w:rsidP="00000000" w:rsidRDefault="00000000" w:rsidRPr="00000000" w14:paraId="000000B8">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Problematizarea</w:t>
            </w:r>
          </w:p>
          <w:p w:rsidR="00000000" w:rsidDel="00000000" w:rsidP="00000000" w:rsidRDefault="00000000" w:rsidRPr="00000000" w14:paraId="000000B9">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Demonstraţia </w:t>
            </w:r>
          </w:p>
          <w:p w:rsidR="00000000" w:rsidDel="00000000" w:rsidP="00000000" w:rsidRDefault="00000000" w:rsidRPr="00000000" w14:paraId="000000BA">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Dezbaterea</w:t>
            </w:r>
          </w:p>
          <w:p w:rsidR="00000000" w:rsidDel="00000000" w:rsidP="00000000" w:rsidRDefault="00000000" w:rsidRPr="00000000" w14:paraId="000000BB">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Studiul de caz</w:t>
            </w:r>
          </w:p>
          <w:p w:rsidR="00000000" w:rsidDel="00000000" w:rsidP="00000000" w:rsidRDefault="00000000" w:rsidRPr="00000000" w14:paraId="000000B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Metode de dezvoltare a gândirii critice</w:t>
            </w:r>
          </w:p>
          <w:p w:rsidR="00000000" w:rsidDel="00000000" w:rsidP="00000000" w:rsidRDefault="00000000" w:rsidRPr="00000000" w14:paraId="000000BD">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Carduri de aplicații</w:t>
            </w:r>
          </w:p>
        </w:tc>
        <w:tc>
          <w:tcPr/>
          <w:p w:rsidR="00000000" w:rsidDel="00000000" w:rsidP="00000000" w:rsidRDefault="00000000" w:rsidRPr="00000000" w14:paraId="000000BE">
            <w:pPr>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2 ore</w:t>
            </w:r>
          </w:p>
          <w:p w:rsidR="00000000" w:rsidDel="00000000" w:rsidP="00000000" w:rsidRDefault="00000000" w:rsidRPr="00000000" w14:paraId="000000BF">
            <w:pPr>
              <w:jc w:val="both"/>
              <w:rPr>
                <w:rFonts w:ascii="Calibri" w:cs="Calibri" w:eastAsia="Calibri" w:hAnsi="Calibri"/>
                <w:color w:val="000000"/>
                <w:sz w:val="22"/>
                <w:szCs w:val="22"/>
              </w:rPr>
            </w:pPr>
            <w:r w:rsidDel="00000000" w:rsidR="00000000" w:rsidRPr="00000000">
              <w:rPr>
                <w:rFonts w:ascii="Calibri" w:cs="Calibri" w:eastAsia="Calibri" w:hAnsi="Calibri"/>
                <w:sz w:val="22"/>
                <w:szCs w:val="22"/>
                <w:rtl w:val="0"/>
              </w:rPr>
              <w:t xml:space="preserve">Se prezintă și se analizează programele școlare pentru disciplinele </w:t>
            </w:r>
            <w:r w:rsidDel="00000000" w:rsidR="00000000" w:rsidRPr="00000000">
              <w:rPr>
                <w:rFonts w:ascii="Calibri" w:cs="Calibri" w:eastAsia="Calibri" w:hAnsi="Calibri"/>
                <w:i w:val="1"/>
                <w:iCs w:val="1"/>
                <w:sz w:val="22"/>
                <w:szCs w:val="22"/>
                <w:rtl w:val="0"/>
              </w:rPr>
              <w:t xml:space="preserve">Comunicare în limba română </w:t>
            </w:r>
            <w:r w:rsidDel="00000000" w:rsidR="00000000" w:rsidRPr="00000000">
              <w:rPr>
                <w:rFonts w:ascii="Calibri" w:cs="Calibri" w:eastAsia="Calibri" w:hAnsi="Calibri"/>
                <w:sz w:val="22"/>
                <w:szCs w:val="22"/>
                <w:rtl w:val="0"/>
              </w:rPr>
              <w:t xml:space="preserve">și</w:t>
            </w:r>
            <w:r w:rsidDel="00000000" w:rsidR="00000000" w:rsidRPr="00000000">
              <w:rPr>
                <w:rFonts w:ascii="Calibri" w:cs="Calibri" w:eastAsia="Calibri" w:hAnsi="Calibri"/>
                <w:i w:val="1"/>
                <w:iCs w:val="1"/>
                <w:sz w:val="22"/>
                <w:szCs w:val="22"/>
                <w:rtl w:val="0"/>
              </w:rPr>
              <w:t xml:space="preserve">  Limba și literatura română,</w:t>
            </w:r>
            <w:r w:rsidDel="00000000" w:rsidR="00000000" w:rsidRPr="00000000">
              <w:rPr>
                <w:rFonts w:ascii="Calibri" w:cs="Calibri" w:eastAsia="Calibri" w:hAnsi="Calibri"/>
                <w:color w:val="000000"/>
                <w:sz w:val="22"/>
                <w:szCs w:val="22"/>
                <w:rtl w:val="0"/>
              </w:rPr>
              <w:t xml:space="preserve"> elaborate conform unui nou model de proiectare curriculară, centrat pe competențe de comunicare graduale, începând cu clasa pregătitoare, continuând cu clasele I și a II-a, a III-a și a IV-a.</w:t>
            </w:r>
          </w:p>
          <w:p w:rsidR="00000000" w:rsidDel="00000000" w:rsidP="00000000" w:rsidRDefault="00000000" w:rsidRPr="00000000" w14:paraId="000000C0">
            <w:pPr>
              <w:jc w:val="both"/>
              <w:rPr>
                <w:rFonts w:ascii="Calibri" w:cs="Calibri" w:eastAsia="Calibri" w:hAnsi="Calibri"/>
                <w:color w:val="000000"/>
                <w:sz w:val="22"/>
                <w:szCs w:val="22"/>
              </w:rPr>
            </w:pPr>
            <w:r w:rsidDel="00000000" w:rsidR="00000000" w:rsidRPr="00000000">
              <w:rPr>
                <w:rFonts w:ascii="Calibri" w:cs="Calibri" w:eastAsia="Calibri" w:hAnsi="Calibri"/>
                <w:sz w:val="22"/>
                <w:szCs w:val="22"/>
                <w:rtl w:val="0"/>
              </w:rPr>
              <w:t xml:space="preserve">Prelegerea va fi interactivă, pe parcursul activității studenții fiind implicați în analiza și observarea documentelor de referință prezentate.</w:t>
            </w:r>
            <w:r w:rsidDel="00000000" w:rsidR="00000000" w:rsidRPr="00000000">
              <w:rPr>
                <w:rtl w:val="0"/>
              </w:rPr>
            </w:r>
          </w:p>
          <w:p w:rsidR="00000000" w:rsidDel="00000000" w:rsidP="00000000" w:rsidRDefault="00000000" w:rsidRPr="00000000" w14:paraId="000000C1">
            <w:pPr>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u w:val="single"/>
                <w:rtl w:val="0"/>
              </w:rPr>
              <w:t xml:space="preserve">Resurse</w:t>
            </w:r>
            <w:r w:rsidDel="00000000" w:rsidR="00000000" w:rsidRPr="00000000">
              <w:rPr>
                <w:rFonts w:ascii="Calibri" w:cs="Calibri" w:eastAsia="Calibri" w:hAnsi="Calibri"/>
                <w:color w:val="000000"/>
                <w:sz w:val="22"/>
                <w:szCs w:val="22"/>
                <w:rtl w:val="0"/>
              </w:rPr>
              <w:t xml:space="preserve">:</w:t>
            </w:r>
          </w:p>
          <w:p w:rsidR="00000000" w:rsidDel="00000000" w:rsidP="00000000" w:rsidRDefault="00000000" w:rsidRPr="00000000" w14:paraId="000000C2">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-MINISTERUL EDUCAȚIEI NAȚIONALE, </w:t>
            </w:r>
            <w:r w:rsidDel="00000000" w:rsidR="00000000" w:rsidRPr="00000000">
              <w:rPr>
                <w:rFonts w:ascii="Calibri" w:cs="Calibri" w:eastAsia="Calibri" w:hAnsi="Calibri"/>
                <w:i w:val="1"/>
                <w:iCs w:val="1"/>
                <w:sz w:val="22"/>
                <w:szCs w:val="22"/>
                <w:rtl w:val="0"/>
              </w:rPr>
              <w:t xml:space="preserve">Programa școlară pentru disciplina COMUNICARE ÎN LIMBA ROMÂNĂ, Clasa pregătitoare, clasa I și clasa a II-a, </w:t>
            </w:r>
            <w:r w:rsidDel="00000000" w:rsidR="00000000" w:rsidRPr="00000000">
              <w:rPr>
                <w:rFonts w:ascii="Calibri" w:cs="Calibri" w:eastAsia="Calibri" w:hAnsi="Calibri"/>
                <w:sz w:val="22"/>
                <w:szCs w:val="22"/>
                <w:rtl w:val="0"/>
              </w:rPr>
              <w:t xml:space="preserve">Aprobată prin ordin al ministrului Nr. 3418/19.03.3013, București, 2013.</w:t>
            </w:r>
          </w:p>
          <w:p w:rsidR="00000000" w:rsidDel="00000000" w:rsidP="00000000" w:rsidRDefault="00000000" w:rsidRPr="00000000" w14:paraId="000000C3">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-MINISTERUL EDUCAȚIEI NAȚIONALE, </w:t>
            </w:r>
            <w:r w:rsidDel="00000000" w:rsidR="00000000" w:rsidRPr="00000000">
              <w:rPr>
                <w:rFonts w:ascii="Calibri" w:cs="Calibri" w:eastAsia="Calibri" w:hAnsi="Calibri"/>
                <w:i w:val="1"/>
                <w:iCs w:val="1"/>
                <w:sz w:val="22"/>
                <w:szCs w:val="22"/>
                <w:rtl w:val="0"/>
              </w:rPr>
              <w:t xml:space="preserve">Programa școlară pentru disciplina LIMBA ȘI LITERATURA ROMÂNĂ, clasele a III-a – a IV-a, </w:t>
            </w:r>
            <w:r w:rsidDel="00000000" w:rsidR="00000000" w:rsidRPr="00000000">
              <w:rPr>
                <w:rFonts w:ascii="Calibri" w:cs="Calibri" w:eastAsia="Calibri" w:hAnsi="Calibri"/>
                <w:sz w:val="22"/>
                <w:szCs w:val="22"/>
                <w:rtl w:val="0"/>
              </w:rPr>
              <w:t xml:space="preserve">Anexa nr. 2 la ordinul ministrului educației naționale nr. 5003/02.12.2014, București, 2014.</w:t>
            </w:r>
          </w:p>
        </w:tc>
      </w:tr>
      <w:tr>
        <w:trPr>
          <w:cantSplit w:val="0"/>
          <w:tblHeader w:val="0"/>
        </w:trPr>
        <w:tc>
          <w:tcPr/>
          <w:p w:rsidR="00000000" w:rsidDel="00000000" w:rsidP="00000000" w:rsidRDefault="00000000" w:rsidRPr="00000000" w14:paraId="000000C4">
            <w:pPr>
              <w:jc w:val="both"/>
              <w:rPr>
                <w:rFonts w:ascii="Calibri" w:cs="Calibri" w:eastAsia="Calibri" w:hAnsi="Calibri"/>
                <w:b w:val="1"/>
                <w:bCs w:val="1"/>
                <w:i w:val="1"/>
                <w:iCs w:val="1"/>
                <w:sz w:val="22"/>
                <w:szCs w:val="22"/>
              </w:rPr>
            </w:pPr>
            <w:r w:rsidDel="00000000" w:rsidR="00000000" w:rsidRPr="00000000">
              <w:rPr>
                <w:rFonts w:ascii="Calibri" w:cs="Calibri" w:eastAsia="Calibri" w:hAnsi="Calibri"/>
                <w:b w:val="1"/>
                <w:bCs w:val="1"/>
                <w:color w:val="000000"/>
                <w:sz w:val="22"/>
                <w:szCs w:val="22"/>
                <w:rtl w:val="0"/>
              </w:rPr>
              <w:t xml:space="preserve">2.</w:t>
            </w:r>
            <w:r w:rsidDel="00000000" w:rsidR="00000000" w:rsidRPr="00000000">
              <w:rPr>
                <w:rFonts w:ascii="Calibri" w:cs="Calibri" w:eastAsia="Calibri" w:hAnsi="Calibri"/>
                <w:color w:val="000000"/>
                <w:sz w:val="22"/>
                <w:szCs w:val="22"/>
                <w:rtl w:val="0"/>
              </w:rPr>
              <w:t xml:space="preserve"> </w:t>
            </w:r>
            <w:r w:rsidDel="00000000" w:rsidR="00000000" w:rsidRPr="00000000">
              <w:rPr>
                <w:rFonts w:ascii="Calibri" w:cs="Calibri" w:eastAsia="Calibri" w:hAnsi="Calibri"/>
                <w:b w:val="1"/>
                <w:bCs w:val="1"/>
                <w:color w:val="000000"/>
                <w:sz w:val="22"/>
                <w:szCs w:val="22"/>
                <w:rtl w:val="0"/>
              </w:rPr>
              <w:t xml:space="preserve">Predarea/învățarea integrată a disciplinelor </w:t>
            </w:r>
            <w:r w:rsidDel="00000000" w:rsidR="00000000" w:rsidRPr="00000000">
              <w:rPr>
                <w:rFonts w:ascii="Calibri" w:cs="Calibri" w:eastAsia="Calibri" w:hAnsi="Calibri"/>
                <w:b w:val="1"/>
                <w:bCs w:val="1"/>
                <w:i w:val="1"/>
                <w:iCs w:val="1"/>
                <w:color w:val="000000"/>
                <w:sz w:val="22"/>
                <w:szCs w:val="22"/>
                <w:rtl w:val="0"/>
              </w:rPr>
              <w:t xml:space="preserve">Comunicare în limba română </w:t>
            </w:r>
            <w:r w:rsidDel="00000000" w:rsidR="00000000" w:rsidRPr="00000000">
              <w:rPr>
                <w:rFonts w:ascii="Calibri" w:cs="Calibri" w:eastAsia="Calibri" w:hAnsi="Calibri"/>
                <w:b w:val="1"/>
                <w:bCs w:val="1"/>
                <w:color w:val="000000"/>
                <w:sz w:val="22"/>
                <w:szCs w:val="22"/>
                <w:rtl w:val="0"/>
              </w:rPr>
              <w:t xml:space="preserve">și</w:t>
            </w:r>
            <w:r w:rsidDel="00000000" w:rsidR="00000000" w:rsidRPr="00000000">
              <w:rPr>
                <w:rFonts w:ascii="Calibri" w:cs="Calibri" w:eastAsia="Calibri" w:hAnsi="Calibri"/>
                <w:b w:val="1"/>
                <w:bCs w:val="1"/>
                <w:i w:val="1"/>
                <w:iCs w:val="1"/>
                <w:color w:val="000000"/>
                <w:sz w:val="22"/>
                <w:szCs w:val="22"/>
                <w:rtl w:val="0"/>
              </w:rPr>
              <w:t xml:space="preserve">  </w:t>
            </w:r>
            <w:r w:rsidDel="00000000" w:rsidR="00000000" w:rsidRPr="00000000">
              <w:rPr>
                <w:rFonts w:ascii="Calibri" w:cs="Calibri" w:eastAsia="Calibri" w:hAnsi="Calibri"/>
                <w:b w:val="1"/>
                <w:bCs w:val="1"/>
                <w:i w:val="1"/>
                <w:iCs w:val="1"/>
                <w:sz w:val="22"/>
                <w:szCs w:val="22"/>
                <w:rtl w:val="0"/>
              </w:rPr>
              <w:t xml:space="preserve">Limba și literatura română: </w:t>
            </w:r>
          </w:p>
          <w:p w:rsidR="00000000" w:rsidDel="00000000" w:rsidP="00000000" w:rsidRDefault="00000000" w:rsidRPr="00000000" w14:paraId="000000C5">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Lămuriri conceptuale;</w:t>
            </w:r>
          </w:p>
          <w:p w:rsidR="00000000" w:rsidDel="00000000" w:rsidP="00000000" w:rsidRDefault="00000000" w:rsidRPr="00000000" w14:paraId="000000C6">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O abordare specifică a integrării la cele două discipline: modelul comunicativ-funcțional, integrarea la nivelul disciplinei, </w:t>
            </w:r>
            <w:r w:rsidDel="00000000" w:rsidR="00000000" w:rsidRPr="00000000">
              <w:rPr>
                <w:rFonts w:ascii="Calibri" w:cs="Calibri" w:eastAsia="Calibri" w:hAnsi="Calibri"/>
                <w:i w:val="1"/>
                <w:iCs w:val="1"/>
                <w:color w:val="000000"/>
                <w:sz w:val="22"/>
                <w:szCs w:val="22"/>
                <w:rtl w:val="0"/>
              </w:rPr>
              <w:t xml:space="preserve">Comunicarea în limba română </w:t>
            </w:r>
            <w:r w:rsidDel="00000000" w:rsidR="00000000" w:rsidRPr="00000000">
              <w:rPr>
                <w:rFonts w:ascii="Calibri" w:cs="Calibri" w:eastAsia="Calibri" w:hAnsi="Calibri"/>
                <w:color w:val="000000"/>
                <w:sz w:val="22"/>
                <w:szCs w:val="22"/>
                <w:rtl w:val="0"/>
              </w:rPr>
              <w:t xml:space="preserve">și</w:t>
            </w:r>
            <w:r w:rsidDel="00000000" w:rsidR="00000000" w:rsidRPr="00000000">
              <w:rPr>
                <w:rFonts w:ascii="Calibri" w:cs="Calibri" w:eastAsia="Calibri" w:hAnsi="Calibri"/>
                <w:i w:val="1"/>
                <w:iCs w:val="1"/>
                <w:color w:val="000000"/>
                <w:sz w:val="22"/>
                <w:szCs w:val="22"/>
                <w:rtl w:val="0"/>
              </w:rPr>
              <w:t xml:space="preserve">  </w:t>
            </w:r>
            <w:r w:rsidDel="00000000" w:rsidR="00000000" w:rsidRPr="00000000">
              <w:rPr>
                <w:rFonts w:ascii="Calibri" w:cs="Calibri" w:eastAsia="Calibri" w:hAnsi="Calibri"/>
                <w:i w:val="1"/>
                <w:iCs w:val="1"/>
                <w:sz w:val="22"/>
                <w:szCs w:val="22"/>
                <w:rtl w:val="0"/>
              </w:rPr>
              <w:t xml:space="preserve">Limba și literatura română</w:t>
            </w:r>
            <w:r w:rsidDel="00000000" w:rsidR="00000000" w:rsidRPr="00000000">
              <w:rPr>
                <w:rFonts w:ascii="Calibri" w:cs="Calibri" w:eastAsia="Calibri" w:hAnsi="Calibri"/>
                <w:sz w:val="22"/>
                <w:szCs w:val="22"/>
                <w:rtl w:val="0"/>
              </w:rPr>
              <w:t xml:space="preserve"> în relație cu alte discipline, cele două discipline în aria curriculară </w:t>
            </w:r>
            <w:r w:rsidDel="00000000" w:rsidR="00000000" w:rsidRPr="00000000">
              <w:rPr>
                <w:rFonts w:ascii="Calibri" w:cs="Calibri" w:eastAsia="Calibri" w:hAnsi="Calibri"/>
                <w:i w:val="1"/>
                <w:iCs w:val="1"/>
                <w:sz w:val="22"/>
                <w:szCs w:val="22"/>
                <w:rtl w:val="0"/>
              </w:rPr>
              <w:t xml:space="preserve">Limbă și comunicare</w:t>
            </w:r>
            <w:r w:rsidDel="00000000" w:rsidR="00000000" w:rsidRPr="00000000">
              <w:rPr>
                <w:rFonts w:ascii="Calibri" w:cs="Calibri" w:eastAsia="Calibri" w:hAnsi="Calibri"/>
                <w:sz w:val="22"/>
                <w:szCs w:val="22"/>
                <w:rtl w:val="0"/>
              </w:rPr>
              <w:t xml:space="preserve">.</w:t>
            </w:r>
          </w:p>
        </w:tc>
        <w:tc>
          <w:tcPr/>
          <w:p w:rsidR="00000000" w:rsidDel="00000000" w:rsidP="00000000" w:rsidRDefault="00000000" w:rsidRPr="00000000" w14:paraId="000000C7">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Prelegerea </w:t>
            </w:r>
          </w:p>
          <w:p w:rsidR="00000000" w:rsidDel="00000000" w:rsidP="00000000" w:rsidRDefault="00000000" w:rsidRPr="00000000" w14:paraId="000000C8">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Conversaţia</w:t>
            </w:r>
          </w:p>
          <w:p w:rsidR="00000000" w:rsidDel="00000000" w:rsidP="00000000" w:rsidRDefault="00000000" w:rsidRPr="00000000" w14:paraId="000000C9">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Problematizarea</w:t>
            </w:r>
          </w:p>
          <w:p w:rsidR="00000000" w:rsidDel="00000000" w:rsidP="00000000" w:rsidRDefault="00000000" w:rsidRPr="00000000" w14:paraId="000000CA">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Demonstraţia </w:t>
            </w:r>
          </w:p>
          <w:p w:rsidR="00000000" w:rsidDel="00000000" w:rsidP="00000000" w:rsidRDefault="00000000" w:rsidRPr="00000000" w14:paraId="000000CB">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Dezbaterea</w:t>
            </w:r>
          </w:p>
          <w:p w:rsidR="00000000" w:rsidDel="00000000" w:rsidP="00000000" w:rsidRDefault="00000000" w:rsidRPr="00000000" w14:paraId="000000CC">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Studiul de caz</w:t>
            </w:r>
          </w:p>
          <w:p w:rsidR="00000000" w:rsidDel="00000000" w:rsidP="00000000" w:rsidRDefault="00000000" w:rsidRPr="00000000" w14:paraId="000000CD">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Metode de dezvoltare a gândirii critice</w:t>
            </w:r>
          </w:p>
          <w:p w:rsidR="00000000" w:rsidDel="00000000" w:rsidP="00000000" w:rsidRDefault="00000000" w:rsidRPr="00000000" w14:paraId="000000C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Carduri de aplicații</w:t>
            </w:r>
          </w:p>
        </w:tc>
        <w:tc>
          <w:tcPr/>
          <w:p w:rsidR="00000000" w:rsidDel="00000000" w:rsidP="00000000" w:rsidRDefault="00000000" w:rsidRPr="00000000" w14:paraId="000000CF">
            <w:pPr>
              <w:widowControl w:val="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2 ore</w:t>
            </w:r>
          </w:p>
          <w:p w:rsidR="00000000" w:rsidDel="00000000" w:rsidP="00000000" w:rsidRDefault="00000000" w:rsidRPr="00000000" w14:paraId="000000D0">
            <w:pPr>
              <w:widowControl w:val="0"/>
              <w:jc w:val="both"/>
              <w:rPr>
                <w:rFonts w:ascii="Calibri" w:cs="Calibri" w:eastAsia="Calibri" w:hAnsi="Calibri"/>
                <w:sz w:val="22"/>
                <w:szCs w:val="22"/>
                <w:u w:val="single"/>
              </w:rPr>
            </w:pPr>
            <w:r w:rsidDel="00000000" w:rsidR="00000000" w:rsidRPr="00000000">
              <w:rPr>
                <w:rFonts w:ascii="Calibri" w:cs="Calibri" w:eastAsia="Calibri" w:hAnsi="Calibri"/>
                <w:sz w:val="22"/>
                <w:szCs w:val="22"/>
                <w:rtl w:val="0"/>
              </w:rPr>
              <w:t xml:space="preserve">Prelegerea va fi interactivă, pe parcursul activității studenții fiind implicați în analiza și observarea unor suporturi teoretice și practice din literatura de specialitate didactică și pedagogică.</w:t>
            </w:r>
            <w:r w:rsidDel="00000000" w:rsidR="00000000" w:rsidRPr="00000000">
              <w:rPr>
                <w:rtl w:val="0"/>
              </w:rPr>
            </w:r>
          </w:p>
          <w:p w:rsidR="00000000" w:rsidDel="00000000" w:rsidP="00000000" w:rsidRDefault="00000000" w:rsidRPr="00000000" w14:paraId="000000D1">
            <w:pPr>
              <w:widowControl w:val="0"/>
              <w:jc w:val="both"/>
              <w:rPr>
                <w:rFonts w:ascii="Calibri" w:cs="Calibri" w:eastAsia="Calibri" w:hAnsi="Calibri"/>
                <w:sz w:val="22"/>
                <w:szCs w:val="22"/>
                <w:u w:val="single"/>
              </w:rPr>
            </w:pPr>
            <w:r w:rsidDel="00000000" w:rsidR="00000000" w:rsidRPr="00000000">
              <w:rPr>
                <w:rFonts w:ascii="Calibri" w:cs="Calibri" w:eastAsia="Calibri" w:hAnsi="Calibri"/>
                <w:sz w:val="22"/>
                <w:szCs w:val="22"/>
                <w:u w:val="single"/>
                <w:rtl w:val="0"/>
              </w:rPr>
              <w:t xml:space="preserve">Resurse:</w:t>
            </w:r>
          </w:p>
          <w:p w:rsidR="00000000" w:rsidDel="00000000" w:rsidP="00000000" w:rsidRDefault="00000000" w:rsidRPr="00000000" w14:paraId="000000D2">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Note de curs puse la dispoziția studenților de către profesor, pe classroom. </w:t>
            </w:r>
          </w:p>
          <w:p w:rsidR="00000000" w:rsidDel="00000000" w:rsidP="00000000" w:rsidRDefault="00000000" w:rsidRPr="00000000" w14:paraId="000000D3">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u w:val="single"/>
                <w:rtl w:val="0"/>
              </w:rPr>
              <w:t xml:space="preserve">Resurse auxiliare</w:t>
            </w:r>
            <w:r w:rsidDel="00000000" w:rsidR="00000000" w:rsidRPr="00000000">
              <w:rPr>
                <w:rFonts w:ascii="Calibri" w:cs="Calibri" w:eastAsia="Calibri" w:hAnsi="Calibri"/>
                <w:sz w:val="22"/>
                <w:szCs w:val="22"/>
                <w:rtl w:val="0"/>
              </w:rPr>
              <w:t xml:space="preserve">, puse la dispoziție de către profesor, pe classroom :</w:t>
            </w:r>
          </w:p>
          <w:p w:rsidR="00000000" w:rsidDel="00000000" w:rsidP="00000000" w:rsidRDefault="00000000" w:rsidRPr="00000000" w14:paraId="000000D4">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CIOLAN, Lucian, </w:t>
            </w:r>
            <w:r w:rsidDel="00000000" w:rsidR="00000000" w:rsidRPr="00000000">
              <w:rPr>
                <w:rFonts w:ascii="Calibri" w:cs="Calibri" w:eastAsia="Calibri" w:hAnsi="Calibri"/>
                <w:i w:val="1"/>
                <w:iCs w:val="1"/>
                <w:sz w:val="22"/>
                <w:szCs w:val="22"/>
                <w:rtl w:val="0"/>
              </w:rPr>
              <w:t xml:space="preserve">Învățarea integrată. Fundamente pentru un curriculum transdisciplinar, </w:t>
            </w:r>
            <w:r w:rsidDel="00000000" w:rsidR="00000000" w:rsidRPr="00000000">
              <w:rPr>
                <w:rFonts w:ascii="Calibri" w:cs="Calibri" w:eastAsia="Calibri" w:hAnsi="Calibri"/>
                <w:sz w:val="22"/>
                <w:szCs w:val="22"/>
                <w:rtl w:val="0"/>
              </w:rPr>
              <w:t xml:space="preserve">Iași, Editura Polirom, 2008.</w:t>
            </w:r>
          </w:p>
          <w:p w:rsidR="00000000" w:rsidDel="00000000" w:rsidP="00000000" w:rsidRDefault="00000000" w:rsidRPr="00000000" w14:paraId="000000D5">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MOLAN, Vasile, </w:t>
            </w:r>
            <w:r w:rsidDel="00000000" w:rsidR="00000000" w:rsidRPr="00000000">
              <w:rPr>
                <w:rFonts w:ascii="Calibri" w:cs="Calibri" w:eastAsia="Calibri" w:hAnsi="Calibri"/>
                <w:i w:val="1"/>
                <w:iCs w:val="1"/>
                <w:sz w:val="22"/>
                <w:szCs w:val="22"/>
                <w:rtl w:val="0"/>
              </w:rPr>
              <w:t xml:space="preserve">Didactica disciplinelor ”Limbă și comunicare” și ”Limba și literatura română” din învățământul primar</w:t>
            </w:r>
            <w:r w:rsidDel="00000000" w:rsidR="00000000" w:rsidRPr="00000000">
              <w:rPr>
                <w:rFonts w:ascii="Calibri" w:cs="Calibri" w:eastAsia="Calibri" w:hAnsi="Calibri"/>
                <w:sz w:val="22"/>
                <w:szCs w:val="22"/>
                <w:rtl w:val="0"/>
              </w:rPr>
              <w:t xml:space="preserve">, București, Editura MINIPED, 2016, p.72-86.</w:t>
            </w:r>
          </w:p>
          <w:p w:rsidR="00000000" w:rsidDel="00000000" w:rsidP="00000000" w:rsidRDefault="00000000" w:rsidRPr="00000000" w14:paraId="000000D6">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SÂMIHĂIAN, Florentina, </w:t>
            </w:r>
            <w:r w:rsidDel="00000000" w:rsidR="00000000" w:rsidRPr="00000000">
              <w:rPr>
                <w:rFonts w:ascii="Calibri" w:cs="Calibri" w:eastAsia="Calibri" w:hAnsi="Calibri"/>
                <w:i w:val="1"/>
                <w:iCs w:val="1"/>
                <w:sz w:val="22"/>
                <w:szCs w:val="22"/>
                <w:rtl w:val="0"/>
              </w:rPr>
              <w:t xml:space="preserve">O didactică a limbii și literaturii române. Provocări actuale pentru profesor și elev</w:t>
            </w:r>
            <w:r w:rsidDel="00000000" w:rsidR="00000000" w:rsidRPr="00000000">
              <w:rPr>
                <w:rFonts w:ascii="Calibri" w:cs="Calibri" w:eastAsia="Calibri" w:hAnsi="Calibri"/>
                <w:sz w:val="22"/>
                <w:szCs w:val="22"/>
                <w:rtl w:val="0"/>
              </w:rPr>
              <w:t xml:space="preserve">, București, Art, 2016, p. 339-351.</w:t>
            </w:r>
          </w:p>
          <w:p w:rsidR="00000000" w:rsidDel="00000000" w:rsidP="00000000" w:rsidRDefault="00000000" w:rsidRPr="00000000" w14:paraId="000000D7">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Scripcariu, Marinela, </w:t>
            </w:r>
            <w:r w:rsidDel="00000000" w:rsidR="00000000" w:rsidRPr="00000000">
              <w:rPr>
                <w:rFonts w:ascii="Calibri" w:cs="Calibri" w:eastAsia="Calibri" w:hAnsi="Calibri"/>
                <w:i w:val="1"/>
                <w:iCs w:val="1"/>
                <w:sz w:val="22"/>
                <w:szCs w:val="22"/>
                <w:rtl w:val="0"/>
              </w:rPr>
              <w:t xml:space="preserve">Toți copiii citesc. Start bun în casa pregătitoare, Ghid pentru învățători</w:t>
            </w:r>
            <w:r w:rsidDel="00000000" w:rsidR="00000000" w:rsidRPr="00000000">
              <w:rPr>
                <w:rFonts w:ascii="Calibri" w:cs="Calibri" w:eastAsia="Calibri" w:hAnsi="Calibri"/>
                <w:sz w:val="22"/>
                <w:szCs w:val="22"/>
                <w:rtl w:val="0"/>
              </w:rPr>
              <w:t xml:space="preserve">, Fundația Noi Orizonturi, 2022.</w:t>
            </w:r>
          </w:p>
        </w:tc>
      </w:tr>
      <w:tr>
        <w:trPr>
          <w:cantSplit w:val="0"/>
          <w:tblHeader w:val="0"/>
        </w:trPr>
        <w:tc>
          <w:tcPr/>
          <w:p w:rsidR="00000000" w:rsidDel="00000000" w:rsidP="00000000" w:rsidRDefault="00000000" w:rsidRPr="00000000" w14:paraId="000000D8">
            <w:pPr>
              <w:jc w:val="both"/>
              <w:rPr>
                <w:rFonts w:ascii="Calibri" w:cs="Calibri" w:eastAsia="Calibri" w:hAnsi="Calibri"/>
                <w:b w:val="1"/>
                <w:bCs w:val="1"/>
                <w:i w:val="1"/>
                <w:iCs w:val="1"/>
                <w:sz w:val="22"/>
                <w:szCs w:val="22"/>
              </w:rPr>
            </w:pPr>
            <w:r w:rsidDel="00000000" w:rsidR="00000000" w:rsidRPr="00000000">
              <w:rPr>
                <w:rFonts w:ascii="Calibri" w:cs="Calibri" w:eastAsia="Calibri" w:hAnsi="Calibri"/>
                <w:b w:val="1"/>
                <w:bCs w:val="1"/>
                <w:sz w:val="22"/>
                <w:szCs w:val="22"/>
                <w:rtl w:val="0"/>
              </w:rPr>
              <w:t xml:space="preserve">3.</w:t>
            </w:r>
            <w:r w:rsidDel="00000000" w:rsidR="00000000" w:rsidRPr="00000000">
              <w:rPr>
                <w:rFonts w:ascii="Calibri" w:cs="Calibri" w:eastAsia="Calibri" w:hAnsi="Calibri"/>
                <w:b w:val="1"/>
                <w:bCs w:val="1"/>
                <w:i w:val="1"/>
                <w:iCs w:val="1"/>
                <w:sz w:val="22"/>
                <w:szCs w:val="22"/>
                <w:rtl w:val="0"/>
              </w:rPr>
              <w:t xml:space="preserve"> </w:t>
            </w:r>
            <w:r w:rsidDel="00000000" w:rsidR="00000000" w:rsidRPr="00000000">
              <w:rPr>
                <w:rFonts w:ascii="Calibri" w:cs="Calibri" w:eastAsia="Calibri" w:hAnsi="Calibri"/>
                <w:b w:val="1"/>
                <w:bCs w:val="1"/>
                <w:sz w:val="22"/>
                <w:szCs w:val="22"/>
                <w:rtl w:val="0"/>
              </w:rPr>
              <w:t xml:space="preserve">Predarea/învățarea la disciplinele</w:t>
            </w:r>
            <w:r w:rsidDel="00000000" w:rsidR="00000000" w:rsidRPr="00000000">
              <w:rPr>
                <w:rFonts w:ascii="Calibri" w:cs="Calibri" w:eastAsia="Calibri" w:hAnsi="Calibri"/>
                <w:b w:val="1"/>
                <w:bCs w:val="1"/>
                <w:i w:val="1"/>
                <w:iCs w:val="1"/>
                <w:sz w:val="22"/>
                <w:szCs w:val="22"/>
                <w:rtl w:val="0"/>
              </w:rPr>
              <w:t xml:space="preserve"> Comunicare în limba română </w:t>
            </w:r>
            <w:r w:rsidDel="00000000" w:rsidR="00000000" w:rsidRPr="00000000">
              <w:rPr>
                <w:rFonts w:ascii="Calibri" w:cs="Calibri" w:eastAsia="Calibri" w:hAnsi="Calibri"/>
                <w:b w:val="1"/>
                <w:bCs w:val="1"/>
                <w:sz w:val="22"/>
                <w:szCs w:val="22"/>
                <w:rtl w:val="0"/>
              </w:rPr>
              <w:t xml:space="preserve">și</w:t>
            </w:r>
            <w:r w:rsidDel="00000000" w:rsidR="00000000" w:rsidRPr="00000000">
              <w:rPr>
                <w:rFonts w:ascii="Calibri" w:cs="Calibri" w:eastAsia="Calibri" w:hAnsi="Calibri"/>
                <w:b w:val="1"/>
                <w:bCs w:val="1"/>
                <w:i w:val="1"/>
                <w:iCs w:val="1"/>
                <w:sz w:val="22"/>
                <w:szCs w:val="22"/>
                <w:rtl w:val="0"/>
              </w:rPr>
              <w:t xml:space="preserve"> Limba și literatura română</w:t>
            </w:r>
          </w:p>
          <w:p w:rsidR="00000000" w:rsidDel="00000000" w:rsidP="00000000" w:rsidRDefault="00000000" w:rsidRPr="00000000" w14:paraId="000000D9">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-Procesul didactic la disciplina ”Comunicare în limba română” la clasa pregătitoare (particularități)</w:t>
            </w:r>
          </w:p>
          <w:p w:rsidR="00000000" w:rsidDel="00000000" w:rsidP="00000000" w:rsidRDefault="00000000" w:rsidRPr="00000000" w14:paraId="000000DA">
            <w:pPr>
              <w:jc w:val="both"/>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 Predarea/învățarea citit-scrisului ca parte a disciplinei Comunicare în limba română</w:t>
            </w:r>
            <w:r w:rsidDel="00000000" w:rsidR="00000000" w:rsidRPr="00000000">
              <w:rPr>
                <w:rFonts w:ascii="Calibri" w:cs="Calibri" w:eastAsia="Calibri" w:hAnsi="Calibri"/>
                <w:sz w:val="22"/>
                <w:szCs w:val="22"/>
                <w:rtl w:val="0"/>
              </w:rPr>
              <w:t xml:space="preserve"> (Metoda fonetică analitico-sintetică, alte metode de predare a citirii, pregătirea pentru citit, ariile majore ale citirii, etapele predării/învățării unui sunet nou și a literei corespunzătoare, citirea propozițiilor, citirea textelor, învățarea scrisului în clasa pregătitoare și în clasa I (literele mici și mari de mână), etapele predării/învățării scrisului (literelor)</w:t>
            </w:r>
          </w:p>
          <w:p w:rsidR="00000000" w:rsidDel="00000000" w:rsidP="00000000" w:rsidRDefault="00000000" w:rsidRPr="00000000" w14:paraId="000000DB">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Lecțiile de citit-scris în condițiile predării integrate;</w:t>
            </w:r>
          </w:p>
          <w:p w:rsidR="00000000" w:rsidDel="00000000" w:rsidP="00000000" w:rsidRDefault="00000000" w:rsidRPr="00000000" w14:paraId="000000DC">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Abordarea tradițională a lecțiilor de citit-scris în contextul actual al eclectismului metodologic</w:t>
            </w:r>
          </w:p>
          <w:p w:rsidR="00000000" w:rsidDel="00000000" w:rsidP="00000000" w:rsidRDefault="00000000" w:rsidRPr="00000000" w14:paraId="000000DD">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Comunicarea în limba română la clasa I (demersuri didactice ale lecțiilor de comunicare)</w:t>
            </w:r>
          </w:p>
          <w:p w:rsidR="00000000" w:rsidDel="00000000" w:rsidP="00000000" w:rsidRDefault="00000000" w:rsidRPr="00000000" w14:paraId="000000DE">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Comunicarea în limba română la clasa a II-a (demersuri didactice ale lecțiilor de comunicare)</w:t>
            </w:r>
          </w:p>
          <w:p w:rsidR="00000000" w:rsidDel="00000000" w:rsidP="00000000" w:rsidRDefault="00000000" w:rsidRPr="00000000" w14:paraId="000000DF">
            <w:pPr>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Formarea competențelor de comunicare în lecțiile de limba și literatura română la clasele a III-a și a IV-a</w:t>
            </w:r>
          </w:p>
          <w:p w:rsidR="00000000" w:rsidDel="00000000" w:rsidP="00000000" w:rsidRDefault="00000000" w:rsidRPr="00000000" w14:paraId="000000E0">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-Limba și literatura română și competențele de comunicare </w:t>
            </w:r>
          </w:p>
          <w:p w:rsidR="00000000" w:rsidDel="00000000" w:rsidP="00000000" w:rsidRDefault="00000000" w:rsidRPr="00000000" w14:paraId="000000E1">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-Valenţe cognitive şi educative ale textelor din manualele şcolare</w:t>
            </w:r>
          </w:p>
          <w:p w:rsidR="00000000" w:rsidDel="00000000" w:rsidP="00000000" w:rsidRDefault="00000000" w:rsidRPr="00000000" w14:paraId="000000E2">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Abordarea metodică a lecturii: actul lecturii, lectura explicativă, comprehensiunea</w:t>
            </w:r>
          </w:p>
          <w:p w:rsidR="00000000" w:rsidDel="00000000" w:rsidP="00000000" w:rsidRDefault="00000000" w:rsidRPr="00000000" w14:paraId="000000E3">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-Cunoașterea textului narativ (lectura explicativă în analiza textelor narative, împărțirea textului pe fragmente, rezumatul, povestirea, idei principale și secundare, planul simplu de idei și planul dezvoltat, personajul literar, dialogul, descrierea, interpretarea fabulei, interpretarea textelor cu conținut istoric)</w:t>
            </w:r>
          </w:p>
          <w:p w:rsidR="00000000" w:rsidDel="00000000" w:rsidP="00000000" w:rsidRDefault="00000000" w:rsidRPr="00000000" w14:paraId="000000E4">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-Textul nonliterar (textul de informare și cel funcțional)</w:t>
            </w:r>
          </w:p>
          <w:p w:rsidR="00000000" w:rsidDel="00000000" w:rsidP="00000000" w:rsidRDefault="00000000" w:rsidRPr="00000000" w14:paraId="000000E5">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-Interpretarea textelor de poezie lirică </w:t>
            </w:r>
          </w:p>
          <w:p w:rsidR="00000000" w:rsidDel="00000000" w:rsidP="00000000" w:rsidRDefault="00000000" w:rsidRPr="00000000" w14:paraId="000000E6">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-Alte forme de valorificare a textului literar</w:t>
            </w:r>
          </w:p>
          <w:p w:rsidR="00000000" w:rsidDel="00000000" w:rsidP="00000000" w:rsidRDefault="00000000" w:rsidRPr="00000000" w14:paraId="000000E7">
            <w:pPr>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0E8">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Prelegerea interactivă</w:t>
            </w:r>
          </w:p>
          <w:p w:rsidR="00000000" w:rsidDel="00000000" w:rsidP="00000000" w:rsidRDefault="00000000" w:rsidRPr="00000000" w14:paraId="000000E9">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Conversaţia</w:t>
            </w:r>
          </w:p>
          <w:p w:rsidR="00000000" w:rsidDel="00000000" w:rsidP="00000000" w:rsidRDefault="00000000" w:rsidRPr="00000000" w14:paraId="000000EA">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Problematizarea</w:t>
            </w:r>
          </w:p>
          <w:p w:rsidR="00000000" w:rsidDel="00000000" w:rsidP="00000000" w:rsidRDefault="00000000" w:rsidRPr="00000000" w14:paraId="000000EB">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Demonstraţia </w:t>
            </w:r>
          </w:p>
          <w:p w:rsidR="00000000" w:rsidDel="00000000" w:rsidP="00000000" w:rsidRDefault="00000000" w:rsidRPr="00000000" w14:paraId="000000EC">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Dezbaterea</w:t>
            </w:r>
          </w:p>
          <w:p w:rsidR="00000000" w:rsidDel="00000000" w:rsidP="00000000" w:rsidRDefault="00000000" w:rsidRPr="00000000" w14:paraId="000000ED">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Studiul de caz</w:t>
            </w:r>
          </w:p>
          <w:p w:rsidR="00000000" w:rsidDel="00000000" w:rsidP="00000000" w:rsidRDefault="00000000" w:rsidRPr="00000000" w14:paraId="000000E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Metode de dezvoltare a gândirii critice</w:t>
            </w:r>
          </w:p>
          <w:p w:rsidR="00000000" w:rsidDel="00000000" w:rsidP="00000000" w:rsidRDefault="00000000" w:rsidRPr="00000000" w14:paraId="000000E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Carduri de aplicații</w:t>
            </w:r>
          </w:p>
          <w:p w:rsidR="00000000" w:rsidDel="00000000" w:rsidP="00000000" w:rsidRDefault="00000000" w:rsidRPr="00000000" w14:paraId="000000F0">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Discurs improvizat</w:t>
            </w:r>
          </w:p>
          <w:p w:rsidR="00000000" w:rsidDel="00000000" w:rsidP="00000000" w:rsidRDefault="00000000" w:rsidRPr="00000000" w14:paraId="000000F1">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Hărți conceptuale</w:t>
            </w:r>
          </w:p>
        </w:tc>
        <w:tc>
          <w:tcPr/>
          <w:p w:rsidR="00000000" w:rsidDel="00000000" w:rsidP="00000000" w:rsidRDefault="00000000" w:rsidRPr="00000000" w14:paraId="000000F2">
            <w:pPr>
              <w:widowControl w:val="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10 ore</w:t>
            </w:r>
          </w:p>
          <w:p w:rsidR="00000000" w:rsidDel="00000000" w:rsidP="00000000" w:rsidRDefault="00000000" w:rsidRPr="00000000" w14:paraId="000000F3">
            <w:pPr>
              <w:widowControl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4">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Note de curs puse la dispoziția studenților de către profesor, pe classroom.</w:t>
            </w:r>
          </w:p>
          <w:p w:rsidR="00000000" w:rsidDel="00000000" w:rsidP="00000000" w:rsidRDefault="00000000" w:rsidRPr="00000000" w14:paraId="000000F5">
            <w:pPr>
              <w:widowControl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6">
            <w:pPr>
              <w:widowControl w:val="0"/>
              <w:jc w:val="both"/>
              <w:rPr>
                <w:rFonts w:ascii="Calibri" w:cs="Calibri" w:eastAsia="Calibri" w:hAnsi="Calibri"/>
                <w:b w:val="1"/>
                <w:bCs w:val="1"/>
                <w:sz w:val="22"/>
                <w:szCs w:val="22"/>
              </w:rPr>
            </w:pPr>
            <w:r w:rsidDel="00000000" w:rsidR="00000000" w:rsidRPr="00000000">
              <w:rPr>
                <w:rFonts w:ascii="Calibri" w:cs="Calibri" w:eastAsia="Calibri" w:hAnsi="Calibri"/>
                <w:sz w:val="22"/>
                <w:szCs w:val="22"/>
                <w:rtl w:val="0"/>
              </w:rPr>
              <w:t xml:space="preserve">Sunt propuse spre  analiză extrase  din manualele de limba și literatura română și de comunicare în limba română  în vigoare în școlile românești.</w:t>
            </w:r>
            <w:r w:rsidDel="00000000" w:rsidR="00000000" w:rsidRPr="00000000">
              <w:rPr>
                <w:rtl w:val="0"/>
              </w:rPr>
            </w:r>
          </w:p>
          <w:p w:rsidR="00000000" w:rsidDel="00000000" w:rsidP="00000000" w:rsidRDefault="00000000" w:rsidRPr="00000000" w14:paraId="000000F7">
            <w:pPr>
              <w:widowControl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8">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Sunt analizate și elaborate, ca activitate pe grupe, secvențe de lecții de predare/ învățare a disciplinelor </w:t>
            </w:r>
            <w:r w:rsidDel="00000000" w:rsidR="00000000" w:rsidRPr="00000000">
              <w:rPr>
                <w:rFonts w:ascii="Calibri" w:cs="Calibri" w:eastAsia="Calibri" w:hAnsi="Calibri"/>
                <w:i w:val="1"/>
                <w:iCs w:val="1"/>
                <w:sz w:val="22"/>
                <w:szCs w:val="22"/>
                <w:rtl w:val="0"/>
              </w:rPr>
              <w:t xml:space="preserve">Comunicare în limba română</w:t>
            </w:r>
            <w:r w:rsidDel="00000000" w:rsidR="00000000" w:rsidRPr="00000000">
              <w:rPr>
                <w:rFonts w:ascii="Calibri" w:cs="Calibri" w:eastAsia="Calibri" w:hAnsi="Calibri"/>
                <w:sz w:val="22"/>
                <w:szCs w:val="22"/>
                <w:rtl w:val="0"/>
              </w:rPr>
              <w:t xml:space="preserve"> și </w:t>
            </w:r>
            <w:r w:rsidDel="00000000" w:rsidR="00000000" w:rsidRPr="00000000">
              <w:rPr>
                <w:rFonts w:ascii="Calibri" w:cs="Calibri" w:eastAsia="Calibri" w:hAnsi="Calibri"/>
                <w:i w:val="1"/>
                <w:iCs w:val="1"/>
                <w:sz w:val="22"/>
                <w:szCs w:val="22"/>
                <w:rtl w:val="0"/>
              </w:rPr>
              <w:t xml:space="preserve">Limba și literatura română</w:t>
            </w:r>
            <w:r w:rsidDel="00000000" w:rsidR="00000000" w:rsidRPr="00000000">
              <w:rPr>
                <w:rFonts w:ascii="Calibri" w:cs="Calibri" w:eastAsia="Calibri" w:hAnsi="Calibri"/>
                <w:sz w:val="22"/>
                <w:szCs w:val="22"/>
                <w:rtl w:val="0"/>
              </w:rPr>
              <w:t xml:space="preserve">.</w:t>
            </w:r>
          </w:p>
          <w:p w:rsidR="00000000" w:rsidDel="00000000" w:rsidP="00000000" w:rsidRDefault="00000000" w:rsidRPr="00000000" w14:paraId="000000F9">
            <w:pPr>
              <w:widowControl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A">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Sunt analizate critic texte din manuale și din literatura didactică de specialitate.</w:t>
            </w:r>
          </w:p>
          <w:p w:rsidR="00000000" w:rsidDel="00000000" w:rsidP="00000000" w:rsidRDefault="00000000" w:rsidRPr="00000000" w14:paraId="000000FB">
            <w:pPr>
              <w:widowControl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C">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 realizează corelații cu programele școlare pentru disciplinele </w:t>
            </w:r>
            <w:r w:rsidDel="00000000" w:rsidR="00000000" w:rsidRPr="00000000">
              <w:rPr>
                <w:rFonts w:ascii="Calibri" w:cs="Calibri" w:eastAsia="Calibri" w:hAnsi="Calibri"/>
                <w:i w:val="1"/>
                <w:iCs w:val="1"/>
                <w:sz w:val="22"/>
                <w:szCs w:val="22"/>
                <w:rtl w:val="0"/>
              </w:rPr>
              <w:t xml:space="preserve">Comunicare în limba română </w:t>
            </w:r>
            <w:r w:rsidDel="00000000" w:rsidR="00000000" w:rsidRPr="00000000">
              <w:rPr>
                <w:rFonts w:ascii="Calibri" w:cs="Calibri" w:eastAsia="Calibri" w:hAnsi="Calibri"/>
                <w:sz w:val="22"/>
                <w:szCs w:val="22"/>
                <w:rtl w:val="0"/>
              </w:rPr>
              <w:t xml:space="preserve">și</w:t>
            </w:r>
            <w:r w:rsidDel="00000000" w:rsidR="00000000" w:rsidRPr="00000000">
              <w:rPr>
                <w:rFonts w:ascii="Calibri" w:cs="Calibri" w:eastAsia="Calibri" w:hAnsi="Calibri"/>
                <w:i w:val="1"/>
                <w:iCs w:val="1"/>
                <w:sz w:val="22"/>
                <w:szCs w:val="22"/>
                <w:rtl w:val="0"/>
              </w:rPr>
              <w:t xml:space="preserve"> Limba și literatura română</w:t>
            </w:r>
            <w:r w:rsidDel="00000000" w:rsidR="00000000" w:rsidRPr="00000000">
              <w:rPr>
                <w:rFonts w:ascii="Calibri" w:cs="Calibri" w:eastAsia="Calibri" w:hAnsi="Calibri"/>
                <w:sz w:val="22"/>
                <w:szCs w:val="22"/>
                <w:rtl w:val="0"/>
              </w:rPr>
              <w:t xml:space="preserve">.</w:t>
            </w:r>
          </w:p>
          <w:p w:rsidR="00000000" w:rsidDel="00000000" w:rsidP="00000000" w:rsidRDefault="00000000" w:rsidRPr="00000000" w14:paraId="000000FD">
            <w:pPr>
              <w:widowControl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E">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Sunt propuse spre  analiză extrase  (tipuri variate de texte folosite în predarea/învăţarea  limbii române) din manualele în vigoare în școlile românești.</w:t>
            </w:r>
          </w:p>
          <w:p w:rsidR="00000000" w:rsidDel="00000000" w:rsidP="00000000" w:rsidRDefault="00000000" w:rsidRPr="00000000" w14:paraId="000000FF">
            <w:pPr>
              <w:widowControl w:val="0"/>
              <w:jc w:val="both"/>
              <w:rPr>
                <w:rFonts w:ascii="Calibri" w:cs="Calibri" w:eastAsia="Calibri" w:hAnsi="Calibri"/>
                <w:b w:val="1"/>
                <w:bCs w:val="1"/>
                <w:sz w:val="22"/>
                <w:szCs w:val="22"/>
              </w:rPr>
            </w:pPr>
            <w:r w:rsidDel="00000000" w:rsidR="00000000" w:rsidRPr="00000000">
              <w:rPr>
                <w:rFonts w:ascii="Calibri" w:cs="Calibri" w:eastAsia="Calibri" w:hAnsi="Calibri"/>
                <w:sz w:val="22"/>
                <w:szCs w:val="22"/>
                <w:rtl w:val="0"/>
              </w:rPr>
              <w:t xml:space="preserve">Sunt analizate demersuri didactice pe diferite tipuri de texte literare și nonliterare. (fișe cu secvențe/demersuri didactice)</w:t>
            </w:r>
            <w:r w:rsidDel="00000000" w:rsidR="00000000" w:rsidRPr="00000000">
              <w:rPr>
                <w:rtl w:val="0"/>
              </w:rPr>
            </w:r>
          </w:p>
          <w:p w:rsidR="00000000" w:rsidDel="00000000" w:rsidP="00000000" w:rsidRDefault="00000000" w:rsidRPr="00000000" w14:paraId="00000100">
            <w:pPr>
              <w:widowControl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1">
            <w:pPr>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u w:val="single"/>
                <w:rtl w:val="0"/>
              </w:rPr>
              <w:t xml:space="preserve">Resurse</w:t>
            </w:r>
            <w:r w:rsidDel="00000000" w:rsidR="00000000" w:rsidRPr="00000000">
              <w:rPr>
                <w:rFonts w:ascii="Calibri" w:cs="Calibri" w:eastAsia="Calibri" w:hAnsi="Calibri"/>
                <w:color w:val="000000"/>
                <w:sz w:val="22"/>
                <w:szCs w:val="22"/>
                <w:rtl w:val="0"/>
              </w:rPr>
              <w:t xml:space="preserve">:</w:t>
            </w:r>
          </w:p>
          <w:p w:rsidR="00000000" w:rsidDel="00000000" w:rsidP="00000000" w:rsidRDefault="00000000" w:rsidRPr="00000000" w14:paraId="00000102">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-MINISTERUL EDUCAȚIEI NAȚIONALE, </w:t>
            </w:r>
            <w:r w:rsidDel="00000000" w:rsidR="00000000" w:rsidRPr="00000000">
              <w:rPr>
                <w:rFonts w:ascii="Calibri" w:cs="Calibri" w:eastAsia="Calibri" w:hAnsi="Calibri"/>
                <w:i w:val="1"/>
                <w:iCs w:val="1"/>
                <w:sz w:val="22"/>
                <w:szCs w:val="22"/>
                <w:rtl w:val="0"/>
              </w:rPr>
              <w:t xml:space="preserve">Programa școlară pentru disciplina COMUNICARE ÎN LIMBA ROMÂNĂ, Clasa pregătitoare, clasa I și clasa a II-a, </w:t>
            </w:r>
            <w:r w:rsidDel="00000000" w:rsidR="00000000" w:rsidRPr="00000000">
              <w:rPr>
                <w:rFonts w:ascii="Calibri" w:cs="Calibri" w:eastAsia="Calibri" w:hAnsi="Calibri"/>
                <w:sz w:val="22"/>
                <w:szCs w:val="22"/>
                <w:rtl w:val="0"/>
              </w:rPr>
              <w:t xml:space="preserve">Aprobată prin ordin al ministrului Nr. 3418/19.03.3013, București, 2013.</w:t>
            </w:r>
          </w:p>
          <w:p w:rsidR="00000000" w:rsidDel="00000000" w:rsidP="00000000" w:rsidRDefault="00000000" w:rsidRPr="00000000" w14:paraId="00000103">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-MINISTERUL EDUCAȚIEI NAȚIONALE, </w:t>
            </w:r>
            <w:r w:rsidDel="00000000" w:rsidR="00000000" w:rsidRPr="00000000">
              <w:rPr>
                <w:rFonts w:ascii="Calibri" w:cs="Calibri" w:eastAsia="Calibri" w:hAnsi="Calibri"/>
                <w:i w:val="1"/>
                <w:iCs w:val="1"/>
                <w:sz w:val="22"/>
                <w:szCs w:val="22"/>
                <w:rtl w:val="0"/>
              </w:rPr>
              <w:t xml:space="preserve">Programa școlară pentru disciplina LIMBA ȘI LITERATURA ROMÂNĂ, clasele a III-a – a IV-a, </w:t>
            </w:r>
            <w:r w:rsidDel="00000000" w:rsidR="00000000" w:rsidRPr="00000000">
              <w:rPr>
                <w:rFonts w:ascii="Calibri" w:cs="Calibri" w:eastAsia="Calibri" w:hAnsi="Calibri"/>
                <w:sz w:val="22"/>
                <w:szCs w:val="22"/>
                <w:rtl w:val="0"/>
              </w:rPr>
              <w:t xml:space="preserve">Anexa nr. 2 la ordinul ministrului educației naționale nr. 5003/02.12.2014, București, 2014.</w:t>
            </w:r>
          </w:p>
          <w:p w:rsidR="00000000" w:rsidDel="00000000" w:rsidP="00000000" w:rsidRDefault="00000000" w:rsidRPr="00000000" w14:paraId="00000104">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PAMFIL, Alina, </w:t>
            </w:r>
            <w:r w:rsidDel="00000000" w:rsidR="00000000" w:rsidRPr="00000000">
              <w:rPr>
                <w:rFonts w:ascii="Calibri" w:cs="Calibri" w:eastAsia="Calibri" w:hAnsi="Calibri"/>
                <w:i w:val="1"/>
                <w:iCs w:val="1"/>
                <w:sz w:val="22"/>
                <w:szCs w:val="22"/>
                <w:rtl w:val="0"/>
              </w:rPr>
              <w:t xml:space="preserve">Limba și literatura română în școala primară. Perspective complementare</w:t>
            </w:r>
            <w:r w:rsidDel="00000000" w:rsidR="00000000" w:rsidRPr="00000000">
              <w:rPr>
                <w:rFonts w:ascii="Calibri" w:cs="Calibri" w:eastAsia="Calibri" w:hAnsi="Calibri"/>
                <w:sz w:val="22"/>
                <w:szCs w:val="22"/>
                <w:rtl w:val="0"/>
              </w:rPr>
              <w:t xml:space="preserve">, București, Editura ART, 2016, p. 135-187, 249-301.</w:t>
            </w:r>
          </w:p>
          <w:p w:rsidR="00000000" w:rsidDel="00000000" w:rsidP="00000000" w:rsidRDefault="00000000" w:rsidRPr="00000000" w14:paraId="00000105">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manuale pentru disciplinele </w:t>
            </w:r>
            <w:r w:rsidDel="00000000" w:rsidR="00000000" w:rsidRPr="00000000">
              <w:rPr>
                <w:rFonts w:ascii="Calibri" w:cs="Calibri" w:eastAsia="Calibri" w:hAnsi="Calibri"/>
                <w:i w:val="1"/>
                <w:iCs w:val="1"/>
                <w:sz w:val="22"/>
                <w:szCs w:val="22"/>
                <w:rtl w:val="0"/>
              </w:rPr>
              <w:t xml:space="preserve">Comunicare în limba română </w:t>
            </w:r>
            <w:r w:rsidDel="00000000" w:rsidR="00000000" w:rsidRPr="00000000">
              <w:rPr>
                <w:rFonts w:ascii="Calibri" w:cs="Calibri" w:eastAsia="Calibri" w:hAnsi="Calibri"/>
                <w:sz w:val="22"/>
                <w:szCs w:val="22"/>
                <w:rtl w:val="0"/>
              </w:rPr>
              <w:t xml:space="preserve">și</w:t>
            </w:r>
            <w:r w:rsidDel="00000000" w:rsidR="00000000" w:rsidRPr="00000000">
              <w:rPr>
                <w:rFonts w:ascii="Calibri" w:cs="Calibri" w:eastAsia="Calibri" w:hAnsi="Calibri"/>
                <w:i w:val="1"/>
                <w:iCs w:val="1"/>
                <w:sz w:val="22"/>
                <w:szCs w:val="22"/>
                <w:rtl w:val="0"/>
              </w:rPr>
              <w:t xml:space="preserve">  Limba și literatura română</w:t>
            </w:r>
            <w:r w:rsidDel="00000000" w:rsidR="00000000" w:rsidRPr="00000000">
              <w:rPr>
                <w:rFonts w:ascii="Calibri" w:cs="Calibri" w:eastAsia="Calibri" w:hAnsi="Calibri"/>
                <w:sz w:val="22"/>
                <w:szCs w:val="22"/>
                <w:u w:val="single"/>
                <w:rtl w:val="0"/>
              </w:rPr>
              <w:t xml:space="preserve">,</w:t>
            </w:r>
            <w:r w:rsidDel="00000000" w:rsidR="00000000" w:rsidRPr="00000000">
              <w:rPr>
                <w:rFonts w:ascii="Calibri" w:cs="Calibri" w:eastAsia="Calibri" w:hAnsi="Calibri"/>
                <w:sz w:val="22"/>
                <w:szCs w:val="22"/>
                <w:rtl w:val="0"/>
              </w:rPr>
              <w:t xml:space="preserve"> în vigoare în școlile românești.</w:t>
            </w:r>
          </w:p>
          <w:p w:rsidR="00000000" w:rsidDel="00000000" w:rsidP="00000000" w:rsidRDefault="00000000" w:rsidRPr="00000000" w14:paraId="00000106">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extrase din literatura de specialitate, didactică și pedagogică.</w:t>
            </w:r>
          </w:p>
          <w:p w:rsidR="00000000" w:rsidDel="00000000" w:rsidP="00000000" w:rsidRDefault="00000000" w:rsidRPr="00000000" w14:paraId="00000107">
            <w:pP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4.</w:t>
            </w:r>
            <w:r w:rsidDel="00000000" w:rsidR="00000000" w:rsidRPr="00000000">
              <w:rPr>
                <w:rFonts w:ascii="Calibri" w:cs="Calibri" w:eastAsia="Calibri" w:hAnsi="Calibri"/>
                <w:b w:val="1"/>
                <w:bCs w:val="1"/>
                <w:i w:val="1"/>
                <w:iCs w:val="1"/>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Predarea/învățarea elementelor de construcție a comunicării în învățământul primar</w:t>
            </w:r>
          </w:p>
          <w:p w:rsidR="00000000" w:rsidDel="00000000" w:rsidP="00000000" w:rsidRDefault="00000000" w:rsidRPr="00000000" w14:paraId="00000109">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Specificul formării noțiunilor gramaticale la elevii din ciclul primar</w:t>
            </w:r>
          </w:p>
          <w:p w:rsidR="00000000" w:rsidDel="00000000" w:rsidP="00000000" w:rsidRDefault="00000000" w:rsidRPr="00000000" w14:paraId="0000010A">
            <w:pPr>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 Predarea/învățarea elementelor de morfologie și sintaxă </w:t>
            </w:r>
          </w:p>
          <w:p w:rsidR="00000000" w:rsidDel="00000000" w:rsidP="00000000" w:rsidRDefault="00000000" w:rsidRPr="00000000" w14:paraId="0000010B">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Consolidarea și sistematizarea cunoștințelor de gramatică</w:t>
            </w:r>
          </w:p>
          <w:p w:rsidR="00000000" w:rsidDel="00000000" w:rsidP="00000000" w:rsidRDefault="00000000" w:rsidRPr="00000000" w14:paraId="0000010C">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Tipuri de exerciții</w:t>
            </w:r>
          </w:p>
          <w:p w:rsidR="00000000" w:rsidDel="00000000" w:rsidP="00000000" w:rsidRDefault="00000000" w:rsidRPr="00000000" w14:paraId="0000010D">
            <w:pPr>
              <w:jc w:val="both"/>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Predarea elementelor de fonetică</w:t>
            </w:r>
            <w:r w:rsidDel="00000000" w:rsidR="00000000" w:rsidRPr="00000000">
              <w:rPr>
                <w:rFonts w:ascii="Calibri" w:cs="Calibri" w:eastAsia="Calibri" w:hAnsi="Calibri"/>
                <w:sz w:val="22"/>
                <w:szCs w:val="22"/>
                <w:rtl w:val="0"/>
              </w:rPr>
              <w:t xml:space="preserve"> (sunet, silabă, cuvânt, despărțirea cuvintelor în silabe, grupuri de litere, grupuri de sunete)</w:t>
            </w:r>
          </w:p>
          <w:p w:rsidR="00000000" w:rsidDel="00000000" w:rsidP="00000000" w:rsidRDefault="00000000" w:rsidRPr="00000000" w14:paraId="0000010E">
            <w:pPr>
              <w:jc w:val="both"/>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Predarea elementelor de vocabular </w:t>
            </w:r>
            <w:r w:rsidDel="00000000" w:rsidR="00000000" w:rsidRPr="00000000">
              <w:rPr>
                <w:rFonts w:ascii="Calibri" w:cs="Calibri" w:eastAsia="Calibri" w:hAnsi="Calibri"/>
                <w:sz w:val="22"/>
                <w:szCs w:val="22"/>
                <w:rtl w:val="0"/>
              </w:rPr>
              <w:t xml:space="preserve">(relații semantice în comunicare: sinonimie, antonimie, omonimie, polisemie)</w:t>
            </w:r>
          </w:p>
          <w:p w:rsidR="00000000" w:rsidDel="00000000" w:rsidP="00000000" w:rsidRDefault="00000000" w:rsidRPr="00000000" w14:paraId="0000010F">
            <w:pPr>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Formarea deprinderilor de exprimare scrisă în învățământul primar </w:t>
            </w:r>
          </w:p>
          <w:p w:rsidR="00000000" w:rsidDel="00000000" w:rsidP="00000000" w:rsidRDefault="00000000" w:rsidRPr="00000000" w14:paraId="00000110">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Elemente de ortografie, ortoepie și punctuație în ciclul primar</w:t>
            </w:r>
          </w:p>
          <w:p w:rsidR="00000000" w:rsidDel="00000000" w:rsidP="00000000" w:rsidRDefault="00000000" w:rsidRPr="00000000" w14:paraId="00000111">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Activități de învățare a scrierii corecte</w:t>
            </w:r>
          </w:p>
          <w:p w:rsidR="00000000" w:rsidDel="00000000" w:rsidP="00000000" w:rsidRDefault="00000000" w:rsidRPr="00000000" w14:paraId="00000112">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Tipuri de exerciții</w:t>
            </w:r>
          </w:p>
          <w:p w:rsidR="00000000" w:rsidDel="00000000" w:rsidP="00000000" w:rsidRDefault="00000000" w:rsidRPr="00000000" w14:paraId="00000113">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Compunerile școlare (tipologie și aspecte metodologice specifice ciclului primar)</w:t>
            </w:r>
          </w:p>
        </w:tc>
        <w:tc>
          <w:tcPr/>
          <w:p w:rsidR="00000000" w:rsidDel="00000000" w:rsidP="00000000" w:rsidRDefault="00000000" w:rsidRPr="00000000" w14:paraId="00000114">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Prelegerea interactivă</w:t>
            </w:r>
          </w:p>
          <w:p w:rsidR="00000000" w:rsidDel="00000000" w:rsidP="00000000" w:rsidRDefault="00000000" w:rsidRPr="00000000" w14:paraId="00000115">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Conversaţia</w:t>
            </w:r>
          </w:p>
          <w:p w:rsidR="00000000" w:rsidDel="00000000" w:rsidP="00000000" w:rsidRDefault="00000000" w:rsidRPr="00000000" w14:paraId="00000116">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Problematizarea</w:t>
            </w:r>
          </w:p>
          <w:p w:rsidR="00000000" w:rsidDel="00000000" w:rsidP="00000000" w:rsidRDefault="00000000" w:rsidRPr="00000000" w14:paraId="00000117">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Demonstraţia </w:t>
            </w:r>
          </w:p>
          <w:p w:rsidR="00000000" w:rsidDel="00000000" w:rsidP="00000000" w:rsidRDefault="00000000" w:rsidRPr="00000000" w14:paraId="00000118">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Dezbaterea</w:t>
            </w:r>
          </w:p>
          <w:p w:rsidR="00000000" w:rsidDel="00000000" w:rsidP="00000000" w:rsidRDefault="00000000" w:rsidRPr="00000000" w14:paraId="00000119">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Studiul de caz</w:t>
            </w:r>
          </w:p>
          <w:p w:rsidR="00000000" w:rsidDel="00000000" w:rsidP="00000000" w:rsidRDefault="00000000" w:rsidRPr="00000000" w14:paraId="0000011A">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Metode de dezvoltare a gândirii critice</w:t>
            </w:r>
          </w:p>
          <w:p w:rsidR="00000000" w:rsidDel="00000000" w:rsidP="00000000" w:rsidRDefault="00000000" w:rsidRPr="00000000" w14:paraId="0000011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Hărți conceptuale</w:t>
            </w:r>
          </w:p>
          <w:p w:rsidR="00000000" w:rsidDel="00000000" w:rsidP="00000000" w:rsidRDefault="00000000" w:rsidRPr="00000000" w14:paraId="0000011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Discurs improvizat</w:t>
            </w:r>
          </w:p>
        </w:tc>
        <w:tc>
          <w:tcPr/>
          <w:p w:rsidR="00000000" w:rsidDel="00000000" w:rsidP="00000000" w:rsidRDefault="00000000" w:rsidRPr="00000000" w14:paraId="0000011D">
            <w:pPr>
              <w:widowControl w:val="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8 ore</w:t>
            </w:r>
          </w:p>
          <w:p w:rsidR="00000000" w:rsidDel="00000000" w:rsidP="00000000" w:rsidRDefault="00000000" w:rsidRPr="00000000" w14:paraId="0000011E">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Note de curs puse la dispoziția studenților de către profesor.</w:t>
            </w:r>
          </w:p>
          <w:p w:rsidR="00000000" w:rsidDel="00000000" w:rsidP="00000000" w:rsidRDefault="00000000" w:rsidRPr="00000000" w14:paraId="0000011F">
            <w:pPr>
              <w:widowControl w:val="0"/>
              <w:jc w:val="both"/>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Resurse auxiliare</w:t>
            </w:r>
            <w:r w:rsidDel="00000000" w:rsidR="00000000" w:rsidRPr="00000000">
              <w:rPr>
                <w:rFonts w:ascii="Calibri" w:cs="Calibri" w:eastAsia="Calibri" w:hAnsi="Calibri"/>
                <w:sz w:val="22"/>
                <w:szCs w:val="22"/>
                <w:rtl w:val="0"/>
              </w:rPr>
              <w:t xml:space="preserve"> puse la dispoziție pe classroom, de către profesor:</w:t>
            </w:r>
          </w:p>
          <w:p w:rsidR="00000000" w:rsidDel="00000000" w:rsidP="00000000" w:rsidRDefault="00000000" w:rsidRPr="00000000" w14:paraId="00000120">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Damian, A.L, Barbu, D., Perianu, S., </w:t>
            </w:r>
            <w:r w:rsidDel="00000000" w:rsidR="00000000" w:rsidRPr="00000000">
              <w:rPr>
                <w:rFonts w:ascii="Calibri" w:cs="Calibri" w:eastAsia="Calibri" w:hAnsi="Calibri"/>
                <w:i w:val="1"/>
                <w:iCs w:val="1"/>
                <w:sz w:val="22"/>
                <w:szCs w:val="22"/>
                <w:rtl w:val="0"/>
              </w:rPr>
              <w:t xml:space="preserve">Îndrumător metodic. Călător în lumea cuvintelor</w:t>
            </w:r>
            <w:r w:rsidDel="00000000" w:rsidR="00000000" w:rsidRPr="00000000">
              <w:rPr>
                <w:rFonts w:ascii="Calibri" w:cs="Calibri" w:eastAsia="Calibri" w:hAnsi="Calibri"/>
                <w:sz w:val="22"/>
                <w:szCs w:val="22"/>
                <w:rtl w:val="0"/>
              </w:rPr>
              <w:t xml:space="preserve">. Disponibil online.</w:t>
            </w:r>
          </w:p>
          <w:p w:rsidR="00000000" w:rsidDel="00000000" w:rsidP="00000000" w:rsidRDefault="00000000" w:rsidRPr="00000000" w14:paraId="00000121">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PAMFIL, Alina, </w:t>
            </w:r>
            <w:r w:rsidDel="00000000" w:rsidR="00000000" w:rsidRPr="00000000">
              <w:rPr>
                <w:rFonts w:ascii="Calibri" w:cs="Calibri" w:eastAsia="Calibri" w:hAnsi="Calibri"/>
                <w:i w:val="1"/>
                <w:iCs w:val="1"/>
                <w:sz w:val="22"/>
                <w:szCs w:val="22"/>
                <w:rtl w:val="0"/>
              </w:rPr>
              <w:t xml:space="preserve">Limba și literatura română în școala primară. Perspective complementare</w:t>
            </w:r>
            <w:r w:rsidDel="00000000" w:rsidR="00000000" w:rsidRPr="00000000">
              <w:rPr>
                <w:rFonts w:ascii="Calibri" w:cs="Calibri" w:eastAsia="Calibri" w:hAnsi="Calibri"/>
                <w:sz w:val="22"/>
                <w:szCs w:val="22"/>
                <w:rtl w:val="0"/>
              </w:rPr>
              <w:t xml:space="preserve">, București, Editura ART, 2016, p. 193-244, 277.</w:t>
            </w:r>
          </w:p>
          <w:p w:rsidR="00000000" w:rsidDel="00000000" w:rsidP="00000000" w:rsidRDefault="00000000" w:rsidRPr="00000000" w14:paraId="00000122">
            <w:pPr>
              <w:widowControl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23">
            <w:pPr>
              <w:widowControl w:val="0"/>
              <w:jc w:val="both"/>
              <w:rPr>
                <w:rFonts w:ascii="Calibri" w:cs="Calibri" w:eastAsia="Calibri" w:hAnsi="Calibri"/>
                <w:b w:val="1"/>
                <w:bCs w:val="1"/>
                <w:sz w:val="22"/>
                <w:szCs w:val="22"/>
              </w:rPr>
            </w:pPr>
            <w:r w:rsidDel="00000000" w:rsidR="00000000" w:rsidRPr="00000000">
              <w:rPr>
                <w:rFonts w:ascii="Calibri" w:cs="Calibri" w:eastAsia="Calibri" w:hAnsi="Calibri"/>
                <w:sz w:val="22"/>
                <w:szCs w:val="22"/>
                <w:rtl w:val="0"/>
              </w:rPr>
              <w:t xml:space="preserve">Sunt propuse spre analiză programele școlare, fragmente extrase  din manualele de limba  și literatura română în vigoare în școlile românești, dar și fragmente din literatura de specialitate, didactică și pedagogică.</w:t>
            </w:r>
            <w:r w:rsidDel="00000000" w:rsidR="00000000" w:rsidRPr="00000000">
              <w:rPr>
                <w:rtl w:val="0"/>
              </w:rPr>
            </w:r>
          </w:p>
          <w:p w:rsidR="00000000" w:rsidDel="00000000" w:rsidP="00000000" w:rsidRDefault="00000000" w:rsidRPr="00000000" w14:paraId="00000124">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Studenții vor analiza și concepe secvențe didactice care vizează diferite elemente de conținut. (</w:t>
            </w:r>
            <w:r w:rsidDel="00000000" w:rsidR="00000000" w:rsidRPr="00000000">
              <w:rPr>
                <w:rFonts w:ascii="Calibri" w:cs="Calibri" w:eastAsia="Calibri" w:hAnsi="Calibri"/>
                <w:b w:val="1"/>
                <w:bCs w:val="1"/>
                <w:sz w:val="22"/>
                <w:szCs w:val="22"/>
                <w:rtl w:val="0"/>
              </w:rPr>
              <w:t xml:space="preserve">se valorifică subiecte de la examenul de titularizare și de definitivat</w:t>
            </w:r>
            <w:r w:rsidDel="00000000" w:rsidR="00000000" w:rsidRPr="00000000">
              <w:rPr>
                <w:rFonts w:ascii="Calibri" w:cs="Calibri" w:eastAsia="Calibri" w:hAnsi="Calibri"/>
                <w:sz w:val="22"/>
                <w:szCs w:val="22"/>
                <w:rtl w:val="0"/>
              </w:rPr>
              <w:t xml:space="preserve">).</w:t>
            </w:r>
          </w:p>
          <w:p w:rsidR="00000000" w:rsidDel="00000000" w:rsidP="00000000" w:rsidRDefault="00000000" w:rsidRPr="00000000" w14:paraId="00000125">
            <w:pP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126">
            <w:pPr>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4. Evaluarea nivelului de pregătire a elevilor la Comunicare în limba română și la Limba și literatura română</w:t>
            </w:r>
          </w:p>
          <w:p w:rsidR="00000000" w:rsidDel="00000000" w:rsidP="00000000" w:rsidRDefault="00000000" w:rsidRPr="00000000" w14:paraId="0000012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Metode tradiționale de evaluare</w:t>
            </w:r>
          </w:p>
          <w:p w:rsidR="00000000" w:rsidDel="00000000" w:rsidP="00000000" w:rsidRDefault="00000000" w:rsidRPr="00000000" w14:paraId="0000012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Metode alternative de evaluare</w:t>
            </w:r>
          </w:p>
          <w:p w:rsidR="00000000" w:rsidDel="00000000" w:rsidP="00000000" w:rsidRDefault="00000000" w:rsidRPr="00000000" w14:paraId="0000012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Probe de evaluare la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Comunicare în limba română</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și la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Limba și literatura română</w:t>
            </w:r>
            <w:r w:rsidDel="00000000" w:rsidR="00000000" w:rsidRPr="00000000">
              <w:rPr>
                <w:rtl w:val="0"/>
              </w:rPr>
            </w:r>
          </w:p>
          <w:p w:rsidR="00000000" w:rsidDel="00000000" w:rsidP="00000000" w:rsidRDefault="00000000" w:rsidRPr="00000000" w14:paraId="0000012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Metode și instrumente de evaluare a competenței de redactare </w:t>
            </w:r>
          </w:p>
          <w:p w:rsidR="00000000" w:rsidDel="00000000" w:rsidP="00000000" w:rsidRDefault="00000000" w:rsidRPr="00000000" w14:paraId="0000012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Evaluarea competenței de comunicare orală</w:t>
            </w:r>
          </w:p>
          <w:p w:rsidR="00000000" w:rsidDel="00000000" w:rsidP="00000000" w:rsidRDefault="00000000" w:rsidRPr="00000000" w14:paraId="0000012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Evaluarea competenței lingvistice </w:t>
            </w:r>
          </w:p>
          <w:p w:rsidR="00000000" w:rsidDel="00000000" w:rsidP="00000000" w:rsidRDefault="00000000" w:rsidRPr="00000000" w14:paraId="0000012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Evaluarea competenței de lectură și a comprehensiunii textului</w:t>
            </w:r>
          </w:p>
          <w:p w:rsidR="00000000" w:rsidDel="00000000" w:rsidP="00000000" w:rsidRDefault="00000000" w:rsidRPr="00000000" w14:paraId="0000012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Tipuri de itemi</w:t>
            </w:r>
          </w:p>
          <w:p w:rsidR="00000000" w:rsidDel="00000000" w:rsidP="00000000" w:rsidRDefault="00000000" w:rsidRPr="00000000" w14:paraId="0000012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Specificul notării la ciclul primar</w:t>
            </w:r>
          </w:p>
          <w:p w:rsidR="00000000" w:rsidDel="00000000" w:rsidP="00000000" w:rsidRDefault="00000000" w:rsidRPr="00000000" w14:paraId="00000130">
            <w:pPr>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131">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Prelegerea interactivă</w:t>
            </w:r>
          </w:p>
          <w:p w:rsidR="00000000" w:rsidDel="00000000" w:rsidP="00000000" w:rsidRDefault="00000000" w:rsidRPr="00000000" w14:paraId="00000132">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Conversaţia</w:t>
            </w:r>
          </w:p>
          <w:p w:rsidR="00000000" w:rsidDel="00000000" w:rsidP="00000000" w:rsidRDefault="00000000" w:rsidRPr="00000000" w14:paraId="00000133">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Problematizarea</w:t>
            </w:r>
          </w:p>
          <w:p w:rsidR="00000000" w:rsidDel="00000000" w:rsidP="00000000" w:rsidRDefault="00000000" w:rsidRPr="00000000" w14:paraId="00000134">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Demonstraţia </w:t>
            </w:r>
          </w:p>
          <w:p w:rsidR="00000000" w:rsidDel="00000000" w:rsidP="00000000" w:rsidRDefault="00000000" w:rsidRPr="00000000" w14:paraId="00000135">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Dezbaterea</w:t>
            </w:r>
          </w:p>
          <w:p w:rsidR="00000000" w:rsidDel="00000000" w:rsidP="00000000" w:rsidRDefault="00000000" w:rsidRPr="00000000" w14:paraId="00000136">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Studiul de caz</w:t>
            </w:r>
          </w:p>
          <w:p w:rsidR="00000000" w:rsidDel="00000000" w:rsidP="00000000" w:rsidRDefault="00000000" w:rsidRPr="00000000" w14:paraId="00000137">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Metode de dezvoltare a gândirii critice</w:t>
            </w:r>
          </w:p>
          <w:p w:rsidR="00000000" w:rsidDel="00000000" w:rsidP="00000000" w:rsidRDefault="00000000" w:rsidRPr="00000000" w14:paraId="0000013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FRISCO</w:t>
            </w:r>
          </w:p>
        </w:tc>
        <w:tc>
          <w:tcPr/>
          <w:p w:rsidR="00000000" w:rsidDel="00000000" w:rsidP="00000000" w:rsidRDefault="00000000" w:rsidRPr="00000000" w14:paraId="00000139">
            <w:pPr>
              <w:widowControl w:val="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6 ore</w:t>
            </w:r>
          </w:p>
          <w:p w:rsidR="00000000" w:rsidDel="00000000" w:rsidP="00000000" w:rsidRDefault="00000000" w:rsidRPr="00000000" w14:paraId="0000013A">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Note de curs puse la dispoziția studenților de către profesor.</w:t>
            </w:r>
          </w:p>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Alte resurse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puse la dispoziția studenților de către profesor, pe classroom :</w:t>
            </w:r>
          </w:p>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MOLAN, V.,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Didactica disciplinei ,,Limba și literatura română” în învățământul primar</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București, Editura Miniped, 2016, p. 218-230.</w:t>
            </w:r>
          </w:p>
          <w:p w:rsidR="00000000" w:rsidDel="00000000" w:rsidP="00000000" w:rsidRDefault="00000000" w:rsidRPr="00000000" w14:paraId="0000013D">
            <w:pPr>
              <w:spacing w:after="240" w:before="240" w:line="276" w:lineRule="auto"/>
              <w:jc w:val="both"/>
              <w:rPr>
                <w:rFonts w:ascii="Calibri" w:cs="Calibri" w:eastAsia="Calibri" w:hAnsi="Calibri"/>
                <w:color w:val="1155cc"/>
                <w:sz w:val="22"/>
                <w:szCs w:val="22"/>
                <w:u w:val="single"/>
              </w:rPr>
            </w:pPr>
            <w:r w:rsidDel="00000000" w:rsidR="00000000" w:rsidRPr="00000000">
              <w:rPr>
                <w:rFonts w:ascii="Calibri" w:cs="Calibri" w:eastAsia="Calibri" w:hAnsi="Calibri"/>
                <w:sz w:val="22"/>
                <w:szCs w:val="22"/>
                <w:rtl w:val="0"/>
              </w:rPr>
              <w:t xml:space="preserve">Noveanu, G.N.,  Dudău, D-P., Goia, D., Biró, A. A. (2023). </w:t>
            </w:r>
            <w:r w:rsidDel="00000000" w:rsidR="00000000" w:rsidRPr="00000000">
              <w:rPr>
                <w:rFonts w:ascii="Calibri" w:cs="Calibri" w:eastAsia="Calibri" w:hAnsi="Calibri"/>
                <w:i w:val="1"/>
                <w:iCs w:val="1"/>
                <w:sz w:val="22"/>
                <w:szCs w:val="22"/>
                <w:rtl w:val="0"/>
              </w:rPr>
              <w:t xml:space="preserve">PISA 2022 România. </w:t>
            </w:r>
            <w:r w:rsidDel="00000000" w:rsidR="00000000" w:rsidRPr="00000000">
              <w:rPr>
                <w:rFonts w:ascii="Calibri" w:cs="Calibri" w:eastAsia="Calibri" w:hAnsi="Calibri"/>
                <w:sz w:val="22"/>
                <w:szCs w:val="22"/>
                <w:rtl w:val="0"/>
              </w:rPr>
              <w:t xml:space="preserve">Centrul Național de Politici și Evaluare în Educație. </w:t>
            </w:r>
            <w:hyperlink r:id="rId8">
              <w:r w:rsidDel="00000000" w:rsidR="00000000" w:rsidRPr="00000000">
                <w:rPr>
                  <w:rFonts w:ascii="Calibri" w:cs="Calibri" w:eastAsia="Calibri" w:hAnsi="Calibri"/>
                  <w:color w:val="0000ff"/>
                  <w:sz w:val="22"/>
                  <w:szCs w:val="22"/>
                  <w:u w:val="single"/>
                  <w:rtl w:val="0"/>
                </w:rPr>
                <w:t xml:space="preserve">https://www.ise.ro/wp-content/uploads/2023/12/PISA_Raport_2022_08-12-2023.pdf</w:t>
              </w:r>
            </w:hyperlink>
            <w:r w:rsidDel="00000000" w:rsidR="00000000" w:rsidRPr="00000000">
              <w:rPr>
                <w:rtl w:val="0"/>
              </w:rPr>
            </w:r>
          </w:p>
          <w:p w:rsidR="00000000" w:rsidDel="00000000" w:rsidP="00000000" w:rsidRDefault="00000000" w:rsidRPr="00000000" w14:paraId="0000013E">
            <w:pPr>
              <w:pBdr>
                <w:top w:space="0" w:sz="0" w:val="nil"/>
                <w:left w:space="0" w:sz="0" w:val="nil"/>
                <w:bottom w:space="0" w:sz="0" w:val="nil"/>
                <w:right w:space="0" w:sz="0" w:val="nil"/>
                <w:between w:space="0" w:sz="0" w:val="nil"/>
              </w:pBd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Temple, C., Temple, C. (2023).</w:t>
            </w:r>
            <w:r w:rsidDel="00000000" w:rsidR="00000000" w:rsidRPr="00000000">
              <w:rPr>
                <w:rFonts w:ascii="Calibri" w:cs="Calibri" w:eastAsia="Calibri" w:hAnsi="Calibri"/>
                <w:i w:val="1"/>
                <w:iCs w:val="1"/>
                <w:sz w:val="22"/>
                <w:szCs w:val="22"/>
                <w:rtl w:val="0"/>
              </w:rPr>
              <w:t xml:space="preserve"> Caietul de evaluare a literației emergente</w:t>
            </w:r>
            <w:r w:rsidDel="00000000" w:rsidR="00000000" w:rsidRPr="00000000">
              <w:rPr>
                <w:rFonts w:ascii="Calibri" w:cs="Calibri" w:eastAsia="Calibri" w:hAnsi="Calibri"/>
                <w:sz w:val="22"/>
                <w:szCs w:val="22"/>
                <w:rtl w:val="0"/>
              </w:rPr>
              <w:t xml:space="preserve">, Fundația Noi Orizonturi, Școli cu scLipici.</w:t>
            </w:r>
          </w:p>
          <w:p w:rsidR="00000000" w:rsidDel="00000000" w:rsidP="00000000" w:rsidRDefault="00000000" w:rsidRPr="00000000" w14:paraId="0000013F">
            <w:pPr>
              <w:pBdr>
                <w:top w:space="0" w:sz="0" w:val="nil"/>
                <w:left w:space="0" w:sz="0" w:val="nil"/>
                <w:bottom w:space="0" w:sz="0" w:val="nil"/>
                <w:right w:space="0" w:sz="0" w:val="nil"/>
                <w:between w:space="0" w:sz="0" w:val="nil"/>
              </w:pBd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Codruța  Temple, Charles Temple (2023) </w:t>
            </w:r>
            <w:r w:rsidDel="00000000" w:rsidR="00000000" w:rsidRPr="00000000">
              <w:rPr>
                <w:rFonts w:ascii="Calibri" w:cs="Calibri" w:eastAsia="Calibri" w:hAnsi="Calibri"/>
                <w:i w:val="1"/>
                <w:iCs w:val="1"/>
                <w:sz w:val="22"/>
                <w:szCs w:val="22"/>
                <w:rtl w:val="0"/>
              </w:rPr>
              <w:t xml:space="preserve">Inventarul informal de citire</w:t>
            </w:r>
            <w:r w:rsidDel="00000000" w:rsidR="00000000" w:rsidRPr="00000000">
              <w:rPr>
                <w:rFonts w:ascii="Calibri" w:cs="Calibri" w:eastAsia="Calibri" w:hAnsi="Calibri"/>
                <w:sz w:val="22"/>
                <w:szCs w:val="22"/>
                <w:rtl w:val="0"/>
              </w:rPr>
              <w:t xml:space="preserve">, set 1, set 2, Fundația Noi Orizonturi, Școli cu scLipici.</w:t>
            </w:r>
          </w:p>
          <w:p w:rsidR="00000000" w:rsidDel="00000000" w:rsidP="00000000" w:rsidRDefault="00000000" w:rsidRPr="00000000" w14:paraId="00000140">
            <w:pPr>
              <w:widowControl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41">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Prin metoda FRISCO, studenții se familiarizează cu unele elemente ale noului conținut, prin analiza, sintetizarea și explicarea acestuia.</w:t>
            </w:r>
          </w:p>
          <w:p w:rsidR="00000000" w:rsidDel="00000000" w:rsidP="00000000" w:rsidRDefault="00000000" w:rsidRPr="00000000" w14:paraId="00000142">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Prelegerea va fi interactivă, pe parcursul activității studenții find implicați în analiza și observarea unor teste care vizează evaluarea competențelor de exprimare și înțelegere.</w:t>
            </w:r>
          </w:p>
          <w:p w:rsidR="00000000" w:rsidDel="00000000" w:rsidP="00000000" w:rsidRDefault="00000000" w:rsidRPr="00000000" w14:paraId="00000143">
            <w:pPr>
              <w:widowControl w:val="0"/>
              <w:numPr>
                <w:ilvl w:val="0"/>
                <w:numId w:val="5"/>
              </w:numPr>
              <w:ind w:left="36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Fișe de lucru</w:t>
            </w:r>
          </w:p>
          <w:p w:rsidR="00000000" w:rsidDel="00000000" w:rsidP="00000000" w:rsidRDefault="00000000" w:rsidRPr="00000000" w14:paraId="00000144">
            <w:pP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145">
            <w:pPr>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146">
            <w:pPr>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147">
            <w:pPr>
              <w:rPr>
                <w:rFonts w:ascii="Calibri" w:cs="Calibri" w:eastAsia="Calibri" w:hAnsi="Calibri"/>
                <w:sz w:val="22"/>
                <w:szCs w:val="22"/>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Bibliografie :</w:t>
            </w:r>
          </w:p>
          <w:p w:rsidR="00000000" w:rsidDel="00000000" w:rsidP="00000000" w:rsidRDefault="00000000" w:rsidRPr="00000000" w14:paraId="00000149">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i w:val="1"/>
                <w:iCs w:val="1"/>
                <w:sz w:val="22"/>
                <w:szCs w:val="22"/>
                <w:rtl w:val="0"/>
              </w:rPr>
              <w:t xml:space="preserve">Descriptori de performanţă pentru învăţământul primar</w:t>
            </w:r>
            <w:r w:rsidDel="00000000" w:rsidR="00000000" w:rsidRPr="00000000">
              <w:rPr>
                <w:rFonts w:ascii="Calibri" w:cs="Calibri" w:eastAsia="Calibri" w:hAnsi="Calibri"/>
                <w:sz w:val="22"/>
                <w:szCs w:val="22"/>
                <w:rtl w:val="0"/>
              </w:rPr>
              <w:t xml:space="preserve">, CNC şi SNEE, Editura Prognosis (f.a.)</w:t>
            </w:r>
          </w:p>
          <w:p w:rsidR="00000000" w:rsidDel="00000000" w:rsidP="00000000" w:rsidRDefault="00000000" w:rsidRPr="00000000" w14:paraId="0000014A">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GLIGA, Lucia, SPIRO, Jody (coord.), </w:t>
            </w:r>
            <w:r w:rsidDel="00000000" w:rsidR="00000000" w:rsidRPr="00000000">
              <w:rPr>
                <w:rFonts w:ascii="Calibri" w:cs="Calibri" w:eastAsia="Calibri" w:hAnsi="Calibri"/>
                <w:i w:val="1"/>
                <w:iCs w:val="1"/>
                <w:sz w:val="22"/>
                <w:szCs w:val="22"/>
                <w:rtl w:val="0"/>
              </w:rPr>
              <w:t xml:space="preserve">Instruirea diferenţiată. Aplicaţii ale teoriei inteligenţelor multiple. Ghid pentru formatori şi cadre didactice, </w:t>
            </w:r>
            <w:r w:rsidDel="00000000" w:rsidR="00000000" w:rsidRPr="00000000">
              <w:rPr>
                <w:rFonts w:ascii="Calibri" w:cs="Calibri" w:eastAsia="Calibri" w:hAnsi="Calibri"/>
                <w:sz w:val="22"/>
                <w:szCs w:val="22"/>
                <w:rtl w:val="0"/>
              </w:rPr>
              <w:t xml:space="preserve">Bucureşti: Ministerul Educaţiei şi Cercetării, Consiliul Naţional pentru Pregătirea Profesorilor, Seria Calitate în formare, 2001.</w:t>
            </w:r>
          </w:p>
          <w:p w:rsidR="00000000" w:rsidDel="00000000" w:rsidP="00000000" w:rsidRDefault="00000000" w:rsidRPr="00000000" w14:paraId="0000014B">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Anexă la ordinul MECTS nr. 3062/19.01.2012 privind aprobarea metodologiei de organizare a claselor din învățământul preuniversitar în regim simultan. </w:t>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1"/>
                <w:iCs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Revistele Societăţii de Ştiinţe Filologice din România: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Limba şi literatura română; Limbă şi literatură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(în special rubrica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Didactica modernă)</w:t>
            </w:r>
          </w:p>
          <w:p w:rsidR="00000000" w:rsidDel="00000000" w:rsidP="00000000" w:rsidRDefault="00000000" w:rsidRPr="00000000" w14:paraId="0000014D">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ACHIM, Stela, SÂRBU, Aurelian, NOAGHI, Petriţa, LĂSCOIU, Mirela, </w:t>
            </w:r>
            <w:r w:rsidDel="00000000" w:rsidR="00000000" w:rsidRPr="00000000">
              <w:rPr>
                <w:rFonts w:ascii="Calibri" w:cs="Calibri" w:eastAsia="Calibri" w:hAnsi="Calibri"/>
                <w:i w:val="1"/>
                <w:iCs w:val="1"/>
                <w:sz w:val="22"/>
                <w:szCs w:val="22"/>
                <w:rtl w:val="0"/>
              </w:rPr>
              <w:t xml:space="preserve">Metodica predării limbii române. Învăţământul primar, </w:t>
            </w:r>
            <w:r w:rsidDel="00000000" w:rsidR="00000000" w:rsidRPr="00000000">
              <w:rPr>
                <w:rFonts w:ascii="Calibri" w:cs="Calibri" w:eastAsia="Calibri" w:hAnsi="Calibri"/>
                <w:sz w:val="22"/>
                <w:szCs w:val="22"/>
                <w:rtl w:val="0"/>
              </w:rPr>
              <w:t xml:space="preserve">Deva, Casa Corpului Didactic, 2005.</w:t>
            </w:r>
          </w:p>
          <w:p w:rsidR="00000000" w:rsidDel="00000000" w:rsidP="00000000" w:rsidRDefault="00000000" w:rsidRPr="00000000" w14:paraId="0000014E">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BALEA, B., KOVACS, M., TEMPLE, C., </w:t>
            </w:r>
            <w:r w:rsidDel="00000000" w:rsidR="00000000" w:rsidRPr="00000000">
              <w:rPr>
                <w:rFonts w:ascii="Calibri" w:cs="Calibri" w:eastAsia="Calibri" w:hAnsi="Calibri"/>
                <w:i w:val="1"/>
                <w:iCs w:val="1"/>
                <w:sz w:val="22"/>
                <w:szCs w:val="22"/>
                <w:rtl w:val="0"/>
              </w:rPr>
              <w:t xml:space="preserve">Kick-start de alfabetizare pentru toţi. Rezultate comparative de la clasa pregătitoare din România</w:t>
            </w:r>
            <w:r w:rsidDel="00000000" w:rsidR="00000000" w:rsidRPr="00000000">
              <w:rPr>
                <w:rFonts w:ascii="Calibri" w:cs="Calibri" w:eastAsia="Calibri" w:hAnsi="Calibri"/>
                <w:sz w:val="22"/>
                <w:szCs w:val="22"/>
                <w:rtl w:val="0"/>
              </w:rPr>
              <w:t xml:space="preserve">, Journal of Pedagogy, 2023 (1), 149 - 169 </w:t>
            </w:r>
            <w:hyperlink r:id="rId9">
              <w:r w:rsidDel="00000000" w:rsidR="00000000" w:rsidRPr="00000000">
                <w:rPr>
                  <w:rFonts w:ascii="Calibri" w:cs="Calibri" w:eastAsia="Calibri" w:hAnsi="Calibri"/>
                  <w:color w:val="0000ff"/>
                  <w:sz w:val="22"/>
                  <w:szCs w:val="22"/>
                  <w:u w:val="single"/>
                  <w:rtl w:val="0"/>
                </w:rPr>
                <w:t xml:space="preserve">https://doi.org/10.26755/RevPed/2023.1/149</w:t>
              </w:r>
            </w:hyperlink>
            <w:r w:rsidDel="00000000" w:rsidR="00000000" w:rsidRPr="00000000">
              <w:rPr>
                <w:rFonts w:ascii="Calibri" w:cs="Calibri" w:eastAsia="Calibri" w:hAnsi="Calibri"/>
                <w:sz w:val="22"/>
                <w:szCs w:val="22"/>
                <w:rtl w:val="0"/>
              </w:rPr>
              <w:t xml:space="preserve">, disponibil online https://revped.ise.ro/category/2023/.</w:t>
            </w:r>
          </w:p>
          <w:p w:rsidR="00000000" w:rsidDel="00000000" w:rsidP="00000000" w:rsidRDefault="00000000" w:rsidRPr="00000000" w14:paraId="0000014F">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BALINT, Mihail, </w:t>
            </w:r>
            <w:r w:rsidDel="00000000" w:rsidR="00000000" w:rsidRPr="00000000">
              <w:rPr>
                <w:rFonts w:ascii="Calibri" w:cs="Calibri" w:eastAsia="Calibri" w:hAnsi="Calibri"/>
                <w:i w:val="1"/>
                <w:iCs w:val="1"/>
                <w:sz w:val="22"/>
                <w:szCs w:val="22"/>
                <w:rtl w:val="0"/>
              </w:rPr>
              <w:t xml:space="preserve">Literatura română şi literatura  pentru copii; tehnici de povestire şi elemente de dramatizare, </w:t>
            </w:r>
            <w:r w:rsidDel="00000000" w:rsidR="00000000" w:rsidRPr="00000000">
              <w:rPr>
                <w:rFonts w:ascii="Calibri" w:cs="Calibri" w:eastAsia="Calibri" w:hAnsi="Calibri"/>
                <w:sz w:val="22"/>
                <w:szCs w:val="22"/>
                <w:rtl w:val="0"/>
              </w:rPr>
              <w:t xml:space="preserve"> Cluj-Napoca, Syllabus, 2007.</w:t>
            </w:r>
          </w:p>
          <w:p w:rsidR="00000000" w:rsidDel="00000000" w:rsidP="00000000" w:rsidRDefault="00000000" w:rsidRPr="00000000" w14:paraId="00000150">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BREAZ, Mircea, </w:t>
            </w:r>
            <w:r w:rsidDel="00000000" w:rsidR="00000000" w:rsidRPr="00000000">
              <w:rPr>
                <w:rFonts w:ascii="Calibri" w:cs="Calibri" w:eastAsia="Calibri" w:hAnsi="Calibri"/>
                <w:i w:val="1"/>
                <w:iCs w:val="1"/>
                <w:sz w:val="22"/>
                <w:szCs w:val="22"/>
                <w:rtl w:val="0"/>
              </w:rPr>
              <w:t xml:space="preserve">Literatura pentru copii. Repere teoretice și metodologice, </w:t>
            </w:r>
            <w:r w:rsidDel="00000000" w:rsidR="00000000" w:rsidRPr="00000000">
              <w:rPr>
                <w:rFonts w:ascii="Calibri" w:cs="Calibri" w:eastAsia="Calibri" w:hAnsi="Calibri"/>
                <w:sz w:val="22"/>
                <w:szCs w:val="22"/>
                <w:rtl w:val="0"/>
              </w:rPr>
              <w:t xml:space="preserve">Cluj-Napoca, Editura ASCR, Colecția Educație, 2013.</w:t>
            </w:r>
          </w:p>
          <w:p w:rsidR="00000000" w:rsidDel="00000000" w:rsidP="00000000" w:rsidRDefault="00000000" w:rsidRPr="00000000" w14:paraId="00000151">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CIOLAN, Lucian, </w:t>
            </w:r>
            <w:r w:rsidDel="00000000" w:rsidR="00000000" w:rsidRPr="00000000">
              <w:rPr>
                <w:rFonts w:ascii="Calibri" w:cs="Calibri" w:eastAsia="Calibri" w:hAnsi="Calibri"/>
                <w:i w:val="1"/>
                <w:iCs w:val="1"/>
                <w:sz w:val="22"/>
                <w:szCs w:val="22"/>
                <w:rtl w:val="0"/>
              </w:rPr>
              <w:t xml:space="preserve">Învățarea integrată. Fundamente pentru un curriculum transdisciplinar, </w:t>
            </w:r>
            <w:r w:rsidDel="00000000" w:rsidR="00000000" w:rsidRPr="00000000">
              <w:rPr>
                <w:rFonts w:ascii="Calibri" w:cs="Calibri" w:eastAsia="Calibri" w:hAnsi="Calibri"/>
                <w:sz w:val="22"/>
                <w:szCs w:val="22"/>
                <w:rtl w:val="0"/>
              </w:rPr>
              <w:t xml:space="preserve">Iași, Editura Polirom, 2008.</w:t>
            </w:r>
          </w:p>
          <w:p w:rsidR="00000000" w:rsidDel="00000000" w:rsidP="00000000" w:rsidRDefault="00000000" w:rsidRPr="00000000" w14:paraId="00000152">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GOIA, V., DRAGOTONI, I., </w:t>
            </w:r>
            <w:r w:rsidDel="00000000" w:rsidR="00000000" w:rsidRPr="00000000">
              <w:rPr>
                <w:rFonts w:ascii="Calibri" w:cs="Calibri" w:eastAsia="Calibri" w:hAnsi="Calibri"/>
                <w:i w:val="1"/>
                <w:iCs w:val="1"/>
                <w:sz w:val="22"/>
                <w:szCs w:val="22"/>
                <w:rtl w:val="0"/>
              </w:rPr>
              <w:t xml:space="preserve">Metodica predării limbii şi literaturii române, </w:t>
            </w:r>
            <w:r w:rsidDel="00000000" w:rsidR="00000000" w:rsidRPr="00000000">
              <w:rPr>
                <w:rFonts w:ascii="Calibri" w:cs="Calibri" w:eastAsia="Calibri" w:hAnsi="Calibri"/>
                <w:sz w:val="22"/>
                <w:szCs w:val="22"/>
                <w:rtl w:val="0"/>
              </w:rPr>
              <w:t xml:space="preserve">Bucureşti, E.D.P., 1995.</w:t>
            </w:r>
          </w:p>
          <w:p w:rsidR="00000000" w:rsidDel="00000000" w:rsidP="00000000" w:rsidRDefault="00000000" w:rsidRPr="00000000" w14:paraId="00000153">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IONESCU, Constantin, </w:t>
            </w:r>
            <w:r w:rsidDel="00000000" w:rsidR="00000000" w:rsidRPr="00000000">
              <w:rPr>
                <w:rFonts w:ascii="Calibri" w:cs="Calibri" w:eastAsia="Calibri" w:hAnsi="Calibri"/>
                <w:i w:val="1"/>
                <w:iCs w:val="1"/>
                <w:sz w:val="22"/>
                <w:szCs w:val="22"/>
                <w:rtl w:val="0"/>
              </w:rPr>
              <w:t xml:space="preserve">Modalităţi de îmbogăţire, activizare şi nuanţare a vocabularului prin lecţiile de limba română în ciclul primar, </w:t>
            </w:r>
            <w:r w:rsidDel="00000000" w:rsidR="00000000" w:rsidRPr="00000000">
              <w:rPr>
                <w:rFonts w:ascii="Calibri" w:cs="Calibri" w:eastAsia="Calibri" w:hAnsi="Calibri"/>
                <w:sz w:val="22"/>
                <w:szCs w:val="22"/>
                <w:rtl w:val="0"/>
              </w:rPr>
              <w:t xml:space="preserve">Editura Sfântul Ierarh Nicolae, 2010.</w:t>
            </w:r>
          </w:p>
          <w:p w:rsidR="00000000" w:rsidDel="00000000" w:rsidP="00000000" w:rsidRDefault="00000000" w:rsidRPr="00000000" w14:paraId="00000154">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LUNGOCI, C.S. (coord.), </w:t>
            </w:r>
            <w:r w:rsidDel="00000000" w:rsidR="00000000" w:rsidRPr="00000000">
              <w:rPr>
                <w:rFonts w:ascii="Calibri" w:cs="Calibri" w:eastAsia="Calibri" w:hAnsi="Calibri"/>
                <w:i w:val="1"/>
                <w:iCs w:val="1"/>
                <w:sz w:val="22"/>
                <w:szCs w:val="22"/>
                <w:rtl w:val="0"/>
              </w:rPr>
              <w:t xml:space="preserve">Studii și cercetări de didactica limbii și literaturii române</w:t>
            </w:r>
            <w:r w:rsidDel="00000000" w:rsidR="00000000" w:rsidRPr="00000000">
              <w:rPr>
                <w:rFonts w:ascii="Calibri" w:cs="Calibri" w:eastAsia="Calibri" w:hAnsi="Calibri"/>
                <w:sz w:val="22"/>
                <w:szCs w:val="22"/>
                <w:rtl w:val="0"/>
              </w:rPr>
              <w:t xml:space="preserve">, Cluj-Napoca, Presa Universitară Clujeană, 2023, disponibil online  http://www.editura.ubbcluj.ro/www/ro/ebooks/authors_d.php?ida=3098.</w:t>
            </w:r>
          </w:p>
          <w:p w:rsidR="00000000" w:rsidDel="00000000" w:rsidP="00000000" w:rsidRDefault="00000000" w:rsidRPr="00000000" w14:paraId="00000155">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MANOLESCU, N., </w:t>
            </w:r>
            <w:r w:rsidDel="00000000" w:rsidR="00000000" w:rsidRPr="00000000">
              <w:rPr>
                <w:rFonts w:ascii="Calibri" w:cs="Calibri" w:eastAsia="Calibri" w:hAnsi="Calibri"/>
                <w:i w:val="1"/>
                <w:iCs w:val="1"/>
                <w:sz w:val="22"/>
                <w:szCs w:val="22"/>
                <w:rtl w:val="0"/>
              </w:rPr>
              <w:t xml:space="preserve">Cititul și scrisul</w:t>
            </w:r>
            <w:r w:rsidDel="00000000" w:rsidR="00000000" w:rsidRPr="00000000">
              <w:rPr>
                <w:rFonts w:ascii="Calibri" w:cs="Calibri" w:eastAsia="Calibri" w:hAnsi="Calibri"/>
                <w:sz w:val="22"/>
                <w:szCs w:val="22"/>
                <w:rtl w:val="0"/>
              </w:rPr>
              <w:t xml:space="preserve">, Iași, Editura Polirom, 2002.</w:t>
            </w:r>
          </w:p>
          <w:p w:rsidR="00000000" w:rsidDel="00000000" w:rsidP="00000000" w:rsidRDefault="00000000" w:rsidRPr="00000000" w14:paraId="00000156">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MINDER, M., </w:t>
            </w:r>
            <w:r w:rsidDel="00000000" w:rsidR="00000000" w:rsidRPr="00000000">
              <w:rPr>
                <w:rFonts w:ascii="Calibri" w:cs="Calibri" w:eastAsia="Calibri" w:hAnsi="Calibri"/>
                <w:i w:val="1"/>
                <w:iCs w:val="1"/>
                <w:sz w:val="22"/>
                <w:szCs w:val="22"/>
                <w:rtl w:val="0"/>
              </w:rPr>
              <w:t xml:space="preserve">Didactica funcțională. Obiective, strategii, evaluare. Cognitivismul operant, </w:t>
            </w:r>
            <w:r w:rsidDel="00000000" w:rsidR="00000000" w:rsidRPr="00000000">
              <w:rPr>
                <w:rFonts w:ascii="Calibri" w:cs="Calibri" w:eastAsia="Calibri" w:hAnsi="Calibri"/>
                <w:sz w:val="22"/>
                <w:szCs w:val="22"/>
                <w:rtl w:val="0"/>
              </w:rPr>
              <w:t xml:space="preserve">Cluj-Napoca, Editura ASCR, 2011.</w:t>
            </w:r>
          </w:p>
          <w:p w:rsidR="00000000" w:rsidDel="00000000" w:rsidP="00000000" w:rsidRDefault="00000000" w:rsidRPr="00000000" w14:paraId="00000157">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PAMFIL, Alina, </w:t>
            </w:r>
            <w:r w:rsidDel="00000000" w:rsidR="00000000" w:rsidRPr="00000000">
              <w:rPr>
                <w:rFonts w:ascii="Calibri" w:cs="Calibri" w:eastAsia="Calibri" w:hAnsi="Calibri"/>
                <w:i w:val="1"/>
                <w:iCs w:val="1"/>
                <w:sz w:val="22"/>
                <w:szCs w:val="22"/>
                <w:rtl w:val="0"/>
              </w:rPr>
              <w:t xml:space="preserve">Limba și literatura română în școala primară. Perspective complementare</w:t>
            </w:r>
            <w:r w:rsidDel="00000000" w:rsidR="00000000" w:rsidRPr="00000000">
              <w:rPr>
                <w:rFonts w:ascii="Calibri" w:cs="Calibri" w:eastAsia="Calibri" w:hAnsi="Calibri"/>
                <w:sz w:val="22"/>
                <w:szCs w:val="22"/>
                <w:rtl w:val="0"/>
              </w:rPr>
              <w:t xml:space="preserve">, București, Editura ART, 2016.</w:t>
            </w:r>
          </w:p>
          <w:p w:rsidR="00000000" w:rsidDel="00000000" w:rsidP="00000000" w:rsidRDefault="00000000" w:rsidRPr="00000000" w14:paraId="00000158">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SÂMIHĂIAN, Florentina, </w:t>
            </w:r>
            <w:r w:rsidDel="00000000" w:rsidR="00000000" w:rsidRPr="00000000">
              <w:rPr>
                <w:rFonts w:ascii="Calibri" w:cs="Calibri" w:eastAsia="Calibri" w:hAnsi="Calibri"/>
                <w:i w:val="1"/>
                <w:iCs w:val="1"/>
                <w:sz w:val="22"/>
                <w:szCs w:val="22"/>
                <w:rtl w:val="0"/>
              </w:rPr>
              <w:t xml:space="preserve">O didactică a limbii și literaturii române. Provocări actuale pentru profesor și elev</w:t>
            </w:r>
            <w:r w:rsidDel="00000000" w:rsidR="00000000" w:rsidRPr="00000000">
              <w:rPr>
                <w:rFonts w:ascii="Calibri" w:cs="Calibri" w:eastAsia="Calibri" w:hAnsi="Calibri"/>
                <w:sz w:val="22"/>
                <w:szCs w:val="22"/>
                <w:rtl w:val="0"/>
              </w:rPr>
              <w:t xml:space="preserve">, București, Art, 2016.</w:t>
            </w:r>
          </w:p>
          <w:p w:rsidR="00000000" w:rsidDel="00000000" w:rsidP="00000000" w:rsidRDefault="00000000" w:rsidRPr="00000000" w14:paraId="00000159">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MINISTERUL EDUCAȚIEI NAȚIONALE, </w:t>
            </w:r>
            <w:r w:rsidDel="00000000" w:rsidR="00000000" w:rsidRPr="00000000">
              <w:rPr>
                <w:rFonts w:ascii="Calibri" w:cs="Calibri" w:eastAsia="Calibri" w:hAnsi="Calibri"/>
                <w:i w:val="1"/>
                <w:iCs w:val="1"/>
                <w:sz w:val="22"/>
                <w:szCs w:val="22"/>
                <w:rtl w:val="0"/>
              </w:rPr>
              <w:t xml:space="preserve">Programa școlară pentru disciplina COMUNICARE ÎN LIMBA ROMÂNĂ, Clasa pregătitoare, clasa I și clasa a II-a, </w:t>
            </w:r>
            <w:r w:rsidDel="00000000" w:rsidR="00000000" w:rsidRPr="00000000">
              <w:rPr>
                <w:rFonts w:ascii="Calibri" w:cs="Calibri" w:eastAsia="Calibri" w:hAnsi="Calibri"/>
                <w:sz w:val="22"/>
                <w:szCs w:val="22"/>
                <w:rtl w:val="0"/>
              </w:rPr>
              <w:t xml:space="preserve">Aprobată prin ordin al ministrului Nr. 3418/19.03.3013, București, 2013.</w:t>
            </w:r>
          </w:p>
          <w:p w:rsidR="00000000" w:rsidDel="00000000" w:rsidP="00000000" w:rsidRDefault="00000000" w:rsidRPr="00000000" w14:paraId="0000015A">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MINISTERUL EDUCAȚIEI NAȚIONALE, </w:t>
            </w:r>
            <w:r w:rsidDel="00000000" w:rsidR="00000000" w:rsidRPr="00000000">
              <w:rPr>
                <w:rFonts w:ascii="Calibri" w:cs="Calibri" w:eastAsia="Calibri" w:hAnsi="Calibri"/>
                <w:i w:val="1"/>
                <w:iCs w:val="1"/>
                <w:sz w:val="22"/>
                <w:szCs w:val="22"/>
                <w:rtl w:val="0"/>
              </w:rPr>
              <w:t xml:space="preserve">Programa școlară pentru disciplina LIMBA ȘI LITERATURA ROMÂNĂ, clasele a III-a – a IV-a, </w:t>
            </w:r>
            <w:r w:rsidDel="00000000" w:rsidR="00000000" w:rsidRPr="00000000">
              <w:rPr>
                <w:rFonts w:ascii="Calibri" w:cs="Calibri" w:eastAsia="Calibri" w:hAnsi="Calibri"/>
                <w:sz w:val="22"/>
                <w:szCs w:val="22"/>
                <w:rtl w:val="0"/>
              </w:rPr>
              <w:t xml:space="preserve">Anexa nr. 2 la ordinul ministrului educației naționale nr. 5003/02.12.2014, București, 2014.</w:t>
            </w:r>
          </w:p>
          <w:p w:rsidR="00000000" w:rsidDel="00000000" w:rsidP="00000000" w:rsidRDefault="00000000" w:rsidRPr="00000000" w14:paraId="000001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MITU, F.</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 Ghid pentru proiecte tematice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Editura Humanitas Educaţional, Bucureşti, 2005</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MOLAN, V.,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Didactica disciplinei ,,Limba și literatura română” în învățământul primar</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București, Editura Miniped, 2016. </w:t>
            </w:r>
          </w:p>
          <w:p w:rsidR="00000000" w:rsidDel="00000000" w:rsidP="00000000" w:rsidRDefault="00000000" w:rsidRPr="00000000" w14:paraId="000001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NOREL, M.,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Metodica predării limbii și literaturii române în învățământul primar,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Brașov, 2010. disponibil on-line.</w:t>
            </w:r>
          </w:p>
          <w:p w:rsidR="00000000" w:rsidDel="00000000" w:rsidP="00000000" w:rsidRDefault="00000000" w:rsidRPr="00000000" w14:paraId="0000015E">
            <w:pPr>
              <w:pStyle w:val="Heading1"/>
              <w:shd w:fill="ffffff" w:val="clear"/>
              <w:spacing w:after="0" w:before="0" w:lineRule="auto"/>
              <w:jc w:val="both"/>
              <w:rPr>
                <w:rFonts w:ascii="Arial" w:cs="Arial" w:eastAsia="Arial" w:hAnsi="Arial"/>
                <w:sz w:val="22"/>
                <w:szCs w:val="22"/>
              </w:rPr>
            </w:pPr>
            <w:r w:rsidDel="00000000" w:rsidR="00000000" w:rsidRPr="00000000">
              <w:rPr>
                <w:rFonts w:ascii="Calibri" w:cs="Calibri" w:eastAsia="Calibri" w:hAnsi="Calibri"/>
                <w:b w:val="0"/>
                <w:bCs w:val="0"/>
                <w:sz w:val="22"/>
                <w:szCs w:val="22"/>
                <w:rtl w:val="0"/>
              </w:rPr>
              <w:t xml:space="preserve">RUS, Violeta Ioana,</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b w:val="0"/>
                <w:bCs w:val="0"/>
                <w:i w:val="1"/>
                <w:iCs w:val="1"/>
                <w:color w:val="111111"/>
                <w:sz w:val="22"/>
                <w:szCs w:val="22"/>
                <w:rtl w:val="0"/>
              </w:rPr>
              <w:t xml:space="preserve">Elemente de didactică a limbii și literaturii române pentru învățământul primar. Ghid teoretico-aplicativ</w:t>
            </w:r>
            <w:r w:rsidDel="00000000" w:rsidR="00000000" w:rsidRPr="00000000">
              <w:rPr>
                <w:rFonts w:ascii="Calibri" w:cs="Calibri" w:eastAsia="Calibri" w:hAnsi="Calibri"/>
                <w:b w:val="0"/>
                <w:bCs w:val="0"/>
                <w:color w:val="111111"/>
                <w:sz w:val="22"/>
                <w:szCs w:val="22"/>
                <w:rtl w:val="0"/>
              </w:rPr>
              <w:t xml:space="preserve">. Volumul I și II, Brașov, Editura Universității Transilvania din Brașov, 2024. (disponibil online)</w:t>
            </w:r>
            <w:r w:rsidDel="00000000" w:rsidR="00000000" w:rsidRPr="00000000">
              <w:rPr>
                <w:rtl w:val="0"/>
              </w:rPr>
            </w:r>
          </w:p>
          <w:p w:rsidR="00000000" w:rsidDel="00000000" w:rsidP="00000000" w:rsidRDefault="00000000" w:rsidRPr="00000000" w14:paraId="000001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SÎRGHIE, A.,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Metodica predării limbii și literaturii române în învățământul preșcolar și primar,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Sibiu, Editura ALMA MATER, 2010.</w:t>
            </w:r>
          </w:p>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ȘERDEAN, Ioan,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Didactica limbii și literaturii române în învățământul primar,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București, Editura Corint, 2008.</w:t>
            </w:r>
          </w:p>
          <w:p w:rsidR="00000000" w:rsidDel="00000000" w:rsidP="00000000" w:rsidRDefault="00000000" w:rsidRPr="00000000" w14:paraId="000001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1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7.2 Seminar / laborator</w:t>
            </w:r>
          </w:p>
        </w:tc>
        <w:tc>
          <w:tcPr/>
          <w:p w:rsidR="00000000" w:rsidDel="00000000" w:rsidP="00000000" w:rsidRDefault="00000000" w:rsidRPr="00000000" w14:paraId="000001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Metode de predare</w:t>
            </w:r>
          </w:p>
        </w:tc>
        <w:tc>
          <w:tcPr/>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Observații</w:t>
            </w:r>
          </w:p>
        </w:tc>
      </w:tr>
      <w:tr>
        <w:trPr>
          <w:cantSplit w:val="0"/>
          <w:tblHeader w:val="0"/>
        </w:trPr>
        <w:tc>
          <w:tcPr/>
          <w:p w:rsidR="00000000" w:rsidDel="00000000" w:rsidP="00000000" w:rsidRDefault="00000000" w:rsidRPr="00000000" w14:paraId="00000167">
            <w:pPr>
              <w:jc w:val="both"/>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1.</w:t>
            </w:r>
            <w:r w:rsidDel="00000000" w:rsidR="00000000" w:rsidRPr="00000000">
              <w:rPr>
                <w:rFonts w:ascii="Calibri" w:cs="Calibri" w:eastAsia="Calibri" w:hAnsi="Calibri"/>
                <w:sz w:val="22"/>
                <w:szCs w:val="22"/>
                <w:u w:val="single"/>
                <w:rtl w:val="0"/>
              </w:rPr>
              <w:t xml:space="preserve">Seminar introductiv</w:t>
            </w:r>
            <w:r w:rsidDel="00000000" w:rsidR="00000000" w:rsidRPr="00000000">
              <w:rPr>
                <w:rtl w:val="0"/>
              </w:rPr>
            </w:r>
          </w:p>
          <w:p w:rsidR="00000000" w:rsidDel="00000000" w:rsidP="00000000" w:rsidRDefault="00000000" w:rsidRPr="00000000" w14:paraId="00000168">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Comunicarea tematicii, a bibliografiei pentru seminar și a modalităților de lucru și de evaluare; </w:t>
            </w:r>
          </w:p>
          <w:p w:rsidR="00000000" w:rsidDel="00000000" w:rsidP="00000000" w:rsidRDefault="00000000" w:rsidRPr="00000000" w14:paraId="00000169">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6B">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Explicația</w:t>
            </w:r>
          </w:p>
          <w:p w:rsidR="00000000" w:rsidDel="00000000" w:rsidP="00000000" w:rsidRDefault="00000000" w:rsidRPr="00000000" w14:paraId="0000016C">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Conversația</w:t>
            </w:r>
          </w:p>
          <w:p w:rsidR="00000000" w:rsidDel="00000000" w:rsidP="00000000" w:rsidRDefault="00000000" w:rsidRPr="00000000" w14:paraId="000001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6E">
            <w:pPr>
              <w:widowControl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6F">
            <w:pPr>
              <w:widowControl w:val="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2 ore</w:t>
            </w:r>
          </w:p>
          <w:p w:rsidR="00000000" w:rsidDel="00000000" w:rsidP="00000000" w:rsidRDefault="00000000" w:rsidRPr="00000000" w14:paraId="000001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171">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w:t>
            </w:r>
            <w:r w:rsidDel="00000000" w:rsidR="00000000" w:rsidRPr="00000000">
              <w:rPr>
                <w:rFonts w:ascii="Calibri" w:cs="Calibri" w:eastAsia="Calibri" w:hAnsi="Calibri"/>
                <w:i w:val="1"/>
                <w:iCs w:val="1"/>
                <w:sz w:val="22"/>
                <w:szCs w:val="22"/>
                <w:rtl w:val="0"/>
              </w:rPr>
              <w:t xml:space="preserve"> </w:t>
            </w:r>
            <w:r w:rsidDel="00000000" w:rsidR="00000000" w:rsidRPr="00000000">
              <w:rPr>
                <w:rFonts w:ascii="Calibri" w:cs="Calibri" w:eastAsia="Calibri" w:hAnsi="Calibri"/>
                <w:color w:val="000000"/>
                <w:sz w:val="22"/>
                <w:szCs w:val="22"/>
                <w:rtl w:val="0"/>
              </w:rPr>
              <w:t xml:space="preserve">Predarea/învățarea/evaluarea în cadrul disciplinelor </w:t>
            </w:r>
            <w:r w:rsidDel="00000000" w:rsidR="00000000" w:rsidRPr="00000000">
              <w:rPr>
                <w:rFonts w:ascii="Calibri" w:cs="Calibri" w:eastAsia="Calibri" w:hAnsi="Calibri"/>
                <w:i w:val="1"/>
                <w:iCs w:val="1"/>
                <w:color w:val="000000"/>
                <w:sz w:val="22"/>
                <w:szCs w:val="22"/>
                <w:rtl w:val="0"/>
              </w:rPr>
              <w:t xml:space="preserve">Comunicare în limba română </w:t>
            </w:r>
            <w:r w:rsidDel="00000000" w:rsidR="00000000" w:rsidRPr="00000000">
              <w:rPr>
                <w:rFonts w:ascii="Calibri" w:cs="Calibri" w:eastAsia="Calibri" w:hAnsi="Calibri"/>
                <w:color w:val="000000"/>
                <w:sz w:val="22"/>
                <w:szCs w:val="22"/>
                <w:rtl w:val="0"/>
              </w:rPr>
              <w:t xml:space="preserve">și</w:t>
            </w:r>
            <w:r w:rsidDel="00000000" w:rsidR="00000000" w:rsidRPr="00000000">
              <w:rPr>
                <w:rFonts w:ascii="Calibri" w:cs="Calibri" w:eastAsia="Calibri" w:hAnsi="Calibri"/>
                <w:i w:val="1"/>
                <w:iCs w:val="1"/>
                <w:color w:val="000000"/>
                <w:sz w:val="22"/>
                <w:szCs w:val="22"/>
                <w:rtl w:val="0"/>
              </w:rPr>
              <w:t xml:space="preserve">  </w:t>
            </w:r>
            <w:r w:rsidDel="00000000" w:rsidR="00000000" w:rsidRPr="00000000">
              <w:rPr>
                <w:rFonts w:ascii="Calibri" w:cs="Calibri" w:eastAsia="Calibri" w:hAnsi="Calibri"/>
                <w:i w:val="1"/>
                <w:iCs w:val="1"/>
                <w:sz w:val="22"/>
                <w:szCs w:val="22"/>
                <w:rtl w:val="0"/>
              </w:rPr>
              <w:t xml:space="preserve">Limba și literatura română </w:t>
            </w:r>
            <w:r w:rsidDel="00000000" w:rsidR="00000000" w:rsidRPr="00000000">
              <w:rPr>
                <w:rtl w:val="0"/>
              </w:rPr>
            </w:r>
          </w:p>
        </w:tc>
        <w:tc>
          <w:tcPr/>
          <w:p w:rsidR="00000000" w:rsidDel="00000000" w:rsidP="00000000" w:rsidRDefault="00000000" w:rsidRPr="00000000" w14:paraId="00000172">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Prelegerea interactivă</w:t>
            </w:r>
          </w:p>
          <w:p w:rsidR="00000000" w:rsidDel="00000000" w:rsidP="00000000" w:rsidRDefault="00000000" w:rsidRPr="00000000" w14:paraId="00000173">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Conversaţia</w:t>
            </w:r>
          </w:p>
          <w:p w:rsidR="00000000" w:rsidDel="00000000" w:rsidP="00000000" w:rsidRDefault="00000000" w:rsidRPr="00000000" w14:paraId="00000174">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Problematizarea</w:t>
            </w:r>
          </w:p>
          <w:p w:rsidR="00000000" w:rsidDel="00000000" w:rsidP="00000000" w:rsidRDefault="00000000" w:rsidRPr="00000000" w14:paraId="00000175">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Demonstraţia </w:t>
            </w:r>
          </w:p>
          <w:p w:rsidR="00000000" w:rsidDel="00000000" w:rsidP="00000000" w:rsidRDefault="00000000" w:rsidRPr="00000000" w14:paraId="00000176">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Explicaţia</w:t>
            </w:r>
          </w:p>
          <w:p w:rsidR="00000000" w:rsidDel="00000000" w:rsidP="00000000" w:rsidRDefault="00000000" w:rsidRPr="00000000" w14:paraId="00000177">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Exerciţiul</w:t>
            </w:r>
          </w:p>
          <w:p w:rsidR="00000000" w:rsidDel="00000000" w:rsidP="00000000" w:rsidRDefault="00000000" w:rsidRPr="00000000" w14:paraId="00000178">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Discurs improvizat</w:t>
            </w:r>
          </w:p>
          <w:p w:rsidR="00000000" w:rsidDel="00000000" w:rsidP="00000000" w:rsidRDefault="00000000" w:rsidRPr="00000000" w14:paraId="00000179">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Analiza unor activități de învățare și produse ale elevilor</w:t>
            </w:r>
          </w:p>
          <w:p w:rsidR="00000000" w:rsidDel="00000000" w:rsidP="00000000" w:rsidRDefault="00000000" w:rsidRPr="00000000" w14:paraId="0000017A">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Dezbaterea unor studii de caz oferite ca exemple</w:t>
            </w:r>
          </w:p>
          <w:p w:rsidR="00000000" w:rsidDel="00000000" w:rsidP="00000000" w:rsidRDefault="00000000" w:rsidRPr="00000000" w14:paraId="0000017B">
            <w:pPr>
              <w:widowControl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7C">
            <w:pPr>
              <w:widowControl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7D">
            <w:pPr>
              <w:widowControl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7E">
            <w:pPr>
              <w:widowControl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7F">
            <w:pPr>
              <w:widowControl w:val="0"/>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180">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ore</w:t>
            </w:r>
          </w:p>
          <w:p w:rsidR="00000000" w:rsidDel="00000000" w:rsidP="00000000" w:rsidRDefault="00000000" w:rsidRPr="00000000" w14:paraId="00000181">
            <w:pPr>
              <w:widowControl w:val="0"/>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Orele de seminar vor viza cunoașterea practică a metodologiei dezvoltării competențelor generale și specifice de comunicare în activități de învățare la clasa pregătitoare, clasa I și clasa a II-a, rafinarea acestor competențe în clasele a III-a și a IV-a. În cadrul activităților cu studenții, se vor dezbate exemplele de practici de succes, selectate din literatura de specialitate națională și internațională, vizând ameliorarea competențelor de lectură pe baza rezultatelor obținute de elevii români la testele standardizate.</w:t>
            </w:r>
          </w:p>
          <w:p w:rsidR="00000000" w:rsidDel="00000000" w:rsidP="00000000" w:rsidRDefault="00000000" w:rsidRPr="00000000" w14:paraId="00000182">
            <w:pPr>
              <w:widowControl w:val="0"/>
              <w:jc w:val="both"/>
              <w:rPr>
                <w:rFonts w:ascii="Calibri" w:cs="Calibri" w:eastAsia="Calibri" w:hAnsi="Calibri"/>
                <w:b w:val="1"/>
                <w:bCs w:val="1"/>
                <w:sz w:val="22"/>
                <w:szCs w:val="22"/>
              </w:rPr>
            </w:pPr>
            <w:r w:rsidDel="00000000" w:rsidR="00000000" w:rsidRPr="00000000">
              <w:rPr>
                <w:rFonts w:ascii="Calibri" w:cs="Calibri" w:eastAsia="Calibri" w:hAnsi="Calibri"/>
                <w:color w:val="000000"/>
                <w:rtl w:val="0"/>
              </w:rPr>
              <w:t xml:space="preserve">Resurse video:</w:t>
            </w:r>
            <w:r w:rsidDel="00000000" w:rsidR="00000000" w:rsidRPr="00000000">
              <w:rPr>
                <w:rtl w:val="0"/>
              </w:rPr>
            </w:r>
          </w:p>
          <w:p w:rsidR="00000000" w:rsidDel="00000000" w:rsidP="00000000" w:rsidRDefault="00000000" w:rsidRPr="00000000" w14:paraId="00000183">
            <w:pPr>
              <w:widowControl w:val="0"/>
              <w:jc w:val="both"/>
              <w:rPr>
                <w:color w:val="1155cc"/>
                <w:sz w:val="22"/>
                <w:szCs w:val="22"/>
                <w:u w:val="single"/>
              </w:rPr>
            </w:pPr>
            <w:hyperlink r:id="rId10">
              <w:r w:rsidDel="00000000" w:rsidR="00000000" w:rsidRPr="00000000">
                <w:rPr>
                  <w:color w:val="1155cc"/>
                  <w:sz w:val="22"/>
                  <w:szCs w:val="22"/>
                  <w:u w:val="single"/>
                  <w:rtl w:val="0"/>
                </w:rPr>
                <w:t xml:space="preserve">https://youtu.be/2yWAl3X0BnA</w:t>
              </w:r>
            </w:hyperlink>
            <w:r w:rsidDel="00000000" w:rsidR="00000000" w:rsidRPr="00000000">
              <w:rPr>
                <w:rtl w:val="0"/>
              </w:rPr>
            </w:r>
          </w:p>
          <w:p w:rsidR="00000000" w:rsidDel="00000000" w:rsidP="00000000" w:rsidRDefault="00000000" w:rsidRPr="00000000" w14:paraId="00000184">
            <w:pPr>
              <w:widowControl w:val="0"/>
              <w:jc w:val="both"/>
              <w:rPr>
                <w:color w:val="1155cc"/>
                <w:sz w:val="22"/>
                <w:szCs w:val="22"/>
                <w:u w:val="single"/>
              </w:rPr>
            </w:pPr>
            <w:hyperlink r:id="rId11">
              <w:r w:rsidDel="00000000" w:rsidR="00000000" w:rsidRPr="00000000">
                <w:rPr>
                  <w:color w:val="1155cc"/>
                  <w:sz w:val="22"/>
                  <w:szCs w:val="22"/>
                  <w:u w:val="single"/>
                  <w:rtl w:val="0"/>
                </w:rPr>
                <w:t xml:space="preserve">https://youtu.be/gAbEHHpqvqk</w:t>
              </w:r>
            </w:hyperlink>
            <w:r w:rsidDel="00000000" w:rsidR="00000000" w:rsidRPr="00000000">
              <w:rPr>
                <w:rtl w:val="0"/>
              </w:rPr>
            </w:r>
          </w:p>
          <w:p w:rsidR="00000000" w:rsidDel="00000000" w:rsidP="00000000" w:rsidRDefault="00000000" w:rsidRPr="00000000" w14:paraId="00000185">
            <w:pPr>
              <w:widowControl w:val="0"/>
              <w:jc w:val="both"/>
              <w:rPr>
                <w:color w:val="1155cc"/>
                <w:sz w:val="22"/>
                <w:szCs w:val="22"/>
                <w:u w:val="single"/>
              </w:rPr>
            </w:pPr>
            <w:hyperlink r:id="rId12">
              <w:r w:rsidDel="00000000" w:rsidR="00000000" w:rsidRPr="00000000">
                <w:rPr>
                  <w:color w:val="1155cc"/>
                  <w:sz w:val="22"/>
                  <w:szCs w:val="22"/>
                  <w:u w:val="single"/>
                  <w:rtl w:val="0"/>
                </w:rPr>
                <w:t xml:space="preserve">https://youtu.be/NilhfIkLqIc</w:t>
              </w:r>
            </w:hyperlink>
            <w:r w:rsidDel="00000000" w:rsidR="00000000" w:rsidRPr="00000000">
              <w:rPr>
                <w:rtl w:val="0"/>
              </w:rPr>
            </w:r>
          </w:p>
          <w:p w:rsidR="00000000" w:rsidDel="00000000" w:rsidP="00000000" w:rsidRDefault="00000000" w:rsidRPr="00000000" w14:paraId="00000186">
            <w:pPr>
              <w:widowControl w:val="0"/>
              <w:jc w:val="both"/>
              <w:rPr>
                <w:color w:val="1155cc"/>
                <w:sz w:val="22"/>
                <w:szCs w:val="22"/>
                <w:u w:val="single"/>
              </w:rPr>
            </w:pPr>
            <w:hyperlink r:id="rId13">
              <w:r w:rsidDel="00000000" w:rsidR="00000000" w:rsidRPr="00000000">
                <w:rPr>
                  <w:color w:val="1155cc"/>
                  <w:sz w:val="22"/>
                  <w:szCs w:val="22"/>
                  <w:u w:val="single"/>
                  <w:rtl w:val="0"/>
                </w:rPr>
                <w:t xml:space="preserve">https://youtu.be/pQ640C9qmZI</w:t>
              </w:r>
            </w:hyperlink>
            <w:r w:rsidDel="00000000" w:rsidR="00000000" w:rsidRPr="00000000">
              <w:rPr>
                <w:rtl w:val="0"/>
              </w:rPr>
            </w:r>
          </w:p>
          <w:p w:rsidR="00000000" w:rsidDel="00000000" w:rsidP="00000000" w:rsidRDefault="00000000" w:rsidRPr="00000000" w14:paraId="00000187">
            <w:pPr>
              <w:rPr>
                <w:color w:val="000000"/>
                <w:sz w:val="22"/>
                <w:szCs w:val="22"/>
              </w:rPr>
            </w:pPr>
            <w:hyperlink r:id="rId14">
              <w:r w:rsidDel="00000000" w:rsidR="00000000" w:rsidRPr="00000000">
                <w:rPr>
                  <w:color w:val="1155cc"/>
                  <w:sz w:val="22"/>
                  <w:szCs w:val="22"/>
                  <w:u w:val="single"/>
                  <w:rtl w:val="0"/>
                </w:rPr>
                <w:t xml:space="preserve">https://youtu.be/q2DpBzMRYTo</w:t>
              </w:r>
            </w:hyperlink>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188">
            <w:pPr>
              <w:widowControl w:val="0"/>
              <w:jc w:val="both"/>
              <w:rPr>
                <w:color w:val="1155cc"/>
                <w:sz w:val="22"/>
                <w:szCs w:val="22"/>
                <w:u w:val="single"/>
              </w:rPr>
            </w:pPr>
            <w:hyperlink r:id="rId15">
              <w:r w:rsidDel="00000000" w:rsidR="00000000" w:rsidRPr="00000000">
                <w:rPr>
                  <w:color w:val="1155cc"/>
                  <w:sz w:val="22"/>
                  <w:szCs w:val="22"/>
                  <w:u w:val="single"/>
                  <w:rtl w:val="0"/>
                </w:rPr>
                <w:t xml:space="preserve">https://youtu.be/vlGvg9Y9e78</w:t>
              </w:r>
            </w:hyperlink>
            <w:r w:rsidDel="00000000" w:rsidR="00000000" w:rsidRPr="00000000">
              <w:rPr>
                <w:rtl w:val="0"/>
              </w:rPr>
            </w:r>
          </w:p>
          <w:p w:rsidR="00000000" w:rsidDel="00000000" w:rsidP="00000000" w:rsidRDefault="00000000" w:rsidRPr="00000000" w14:paraId="00000189">
            <w:pPr>
              <w:rPr>
                <w:sz w:val="22"/>
                <w:szCs w:val="22"/>
              </w:rPr>
            </w:pPr>
            <w:hyperlink r:id="rId16">
              <w:r w:rsidDel="00000000" w:rsidR="00000000" w:rsidRPr="00000000">
                <w:rPr>
                  <w:color w:val="1155cc"/>
                  <w:sz w:val="22"/>
                  <w:szCs w:val="22"/>
                  <w:u w:val="single"/>
                  <w:rtl w:val="0"/>
                </w:rPr>
                <w:t xml:space="preserve">https://youtu.be/mu_vWFRGwyU</w:t>
              </w:r>
            </w:hyperlink>
            <w:r w:rsidDel="00000000" w:rsidR="00000000" w:rsidRPr="00000000">
              <w:rPr>
                <w:sz w:val="22"/>
                <w:szCs w:val="22"/>
                <w:rtl w:val="0"/>
              </w:rPr>
              <w:t xml:space="preserve"> </w:t>
            </w:r>
          </w:p>
          <w:p w:rsidR="00000000" w:rsidDel="00000000" w:rsidP="00000000" w:rsidRDefault="00000000" w:rsidRPr="00000000" w14:paraId="0000018A">
            <w:pPr>
              <w:widowControl w:val="0"/>
              <w:jc w:val="both"/>
              <w:rPr>
                <w:rFonts w:ascii="Calibri" w:cs="Calibri" w:eastAsia="Calibri" w:hAnsi="Calibri"/>
                <w:sz w:val="22"/>
                <w:szCs w:val="22"/>
              </w:rPr>
            </w:pPr>
            <w:hyperlink r:id="rId17">
              <w:r w:rsidDel="00000000" w:rsidR="00000000" w:rsidRPr="00000000">
                <w:rPr>
                  <w:color w:val="1155cc"/>
                  <w:sz w:val="22"/>
                  <w:szCs w:val="22"/>
                  <w:u w:val="single"/>
                  <w:rtl w:val="0"/>
                </w:rPr>
                <w:t xml:space="preserve">https://youtu.be/47lo9jNjPqA</w:t>
              </w:r>
            </w:hyperlink>
            <w:r w:rsidDel="00000000" w:rsidR="00000000" w:rsidRPr="00000000">
              <w:rPr>
                <w:rtl w:val="0"/>
              </w:rPr>
            </w:r>
          </w:p>
        </w:tc>
      </w:tr>
      <w:tr>
        <w:trPr>
          <w:cantSplit w:val="0"/>
          <w:tblHeader w:val="0"/>
        </w:trPr>
        <w:tc>
          <w:tcPr>
            <w:gridSpan w:val="3"/>
          </w:tcPr>
          <w:p w:rsidR="00000000" w:rsidDel="00000000" w:rsidP="00000000" w:rsidRDefault="00000000" w:rsidRPr="00000000" w14:paraId="000001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Bibliografie :</w:t>
            </w:r>
          </w:p>
          <w:p w:rsidR="00000000" w:rsidDel="00000000" w:rsidP="00000000" w:rsidRDefault="00000000" w:rsidRPr="00000000" w14:paraId="000001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        ***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Metodologie de organizare a claselor din învățământul preuniversitar în regim simultan</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Anexă la   ordinul MECTS nr. 3062/19.01.2012 </w:t>
            </w:r>
          </w:p>
          <w:tbl>
            <w:tblPr>
              <w:tblStyle w:val="Table8"/>
              <w:tblW w:w="9230.0" w:type="dxa"/>
              <w:jc w:val="left"/>
              <w:tblLayout w:type="fixed"/>
              <w:tblLook w:val="0000"/>
            </w:tblPr>
            <w:tblGrid>
              <w:gridCol w:w="2596"/>
              <w:gridCol w:w="6634"/>
              <w:tblGridChange w:id="0">
                <w:tblGrid>
                  <w:gridCol w:w="2596"/>
                  <w:gridCol w:w="6634"/>
                </w:tblGrid>
              </w:tblGridChange>
            </w:tblGrid>
            <w:tr>
              <w:trPr>
                <w:cantSplit w:val="0"/>
                <w:tblHeader w:val="0"/>
              </w:trPr>
              <w:tc>
                <w:tcPr/>
                <w:p w:rsidR="00000000" w:rsidDel="00000000" w:rsidP="00000000" w:rsidRDefault="00000000" w:rsidRPr="00000000" w14:paraId="0000018D">
                  <w:pPr>
                    <w:numPr>
                      <w:ilvl w:val="0"/>
                      <w:numId w:val="4"/>
                    </w:numPr>
                    <w:ind w:left="720" w:hanging="360"/>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Cerghit, I.</w:t>
                  </w:r>
                </w:p>
              </w:tc>
              <w:tc>
                <w:tcPr/>
                <w:p w:rsidR="00000000" w:rsidDel="00000000" w:rsidP="00000000" w:rsidRDefault="00000000" w:rsidRPr="00000000" w14:paraId="0000018E">
                  <w:pPr>
                    <w:ind w:left="360" w:firstLine="0"/>
                    <w:jc w:val="both"/>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Metode de învăţământ</w:t>
                  </w:r>
                  <w:r w:rsidDel="00000000" w:rsidR="00000000" w:rsidRPr="00000000">
                    <w:rPr>
                      <w:rFonts w:ascii="Calibri" w:cs="Calibri" w:eastAsia="Calibri" w:hAnsi="Calibri"/>
                      <w:sz w:val="22"/>
                      <w:szCs w:val="22"/>
                      <w:rtl w:val="0"/>
                    </w:rPr>
                    <w:t xml:space="preserve">, Bucureşti, E.D.P, 1980.</w:t>
                  </w:r>
                  <w:r w:rsidDel="00000000" w:rsidR="00000000" w:rsidRPr="00000000">
                    <w:rPr>
                      <w:rtl w:val="0"/>
                    </w:rPr>
                  </w:r>
                </w:p>
              </w:tc>
            </w:tr>
            <w:tr>
              <w:trPr>
                <w:cantSplit w:val="0"/>
                <w:tblHeader w:val="0"/>
              </w:trPr>
              <w:tc>
                <w:tcPr/>
                <w:p w:rsidR="00000000" w:rsidDel="00000000" w:rsidP="00000000" w:rsidRDefault="00000000" w:rsidRPr="00000000" w14:paraId="0000018F">
                  <w:pPr>
                    <w:numPr>
                      <w:ilvl w:val="0"/>
                      <w:numId w:val="4"/>
                    </w:numPr>
                    <w:ind w:left="720" w:hanging="360"/>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Crăciun, Corneliu</w:t>
                  </w:r>
                </w:p>
              </w:tc>
              <w:tc>
                <w:tcPr/>
                <w:p w:rsidR="00000000" w:rsidDel="00000000" w:rsidP="00000000" w:rsidRDefault="00000000" w:rsidRPr="00000000" w14:paraId="00000190">
                  <w:pPr>
                    <w:ind w:left="360" w:firstLine="0"/>
                    <w:jc w:val="both"/>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Metodica predării limbii române în ciclul primar</w:t>
                  </w:r>
                  <w:r w:rsidDel="00000000" w:rsidR="00000000" w:rsidRPr="00000000">
                    <w:rPr>
                      <w:rFonts w:ascii="Calibri" w:cs="Calibri" w:eastAsia="Calibri" w:hAnsi="Calibri"/>
                      <w:sz w:val="22"/>
                      <w:szCs w:val="22"/>
                      <w:rtl w:val="0"/>
                    </w:rPr>
                    <w:t xml:space="preserve">, Deva, Editura Emia, 2018.</w:t>
                  </w:r>
                </w:p>
              </w:tc>
            </w:tr>
            <w:tr>
              <w:trPr>
                <w:cantSplit w:val="0"/>
                <w:tblHeader w:val="0"/>
              </w:trPr>
              <w:tc>
                <w:tcPr/>
                <w:p w:rsidR="00000000" w:rsidDel="00000000" w:rsidP="00000000" w:rsidRDefault="00000000" w:rsidRPr="00000000" w14:paraId="00000191">
                  <w:pPr>
                    <w:numPr>
                      <w:ilvl w:val="0"/>
                      <w:numId w:val="4"/>
                    </w:numPr>
                    <w:ind w:left="720" w:hanging="360"/>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Cristici, Valeria; Marin, Tudor; Cioacă, Olivia; Iordan, Irina</w:t>
                  </w:r>
                </w:p>
              </w:tc>
              <w:tc>
                <w:tcPr/>
                <w:p w:rsidR="00000000" w:rsidDel="00000000" w:rsidP="00000000" w:rsidRDefault="00000000" w:rsidRPr="00000000" w14:paraId="00000192">
                  <w:pPr>
                    <w:ind w:left="360" w:firstLine="0"/>
                    <w:jc w:val="both"/>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Gidul învăţătorului. Clasa I</w:t>
                  </w:r>
                  <w:r w:rsidDel="00000000" w:rsidR="00000000" w:rsidRPr="00000000">
                    <w:rPr>
                      <w:rFonts w:ascii="Calibri" w:cs="Calibri" w:eastAsia="Calibri" w:hAnsi="Calibri"/>
                      <w:sz w:val="22"/>
                      <w:szCs w:val="22"/>
                      <w:rtl w:val="0"/>
                    </w:rPr>
                    <w:t xml:space="preserve">, Bucureşti, Editura Petrion, 2000.</w:t>
                  </w:r>
                </w:p>
              </w:tc>
            </w:tr>
            <w:tr>
              <w:trPr>
                <w:cantSplit w:val="0"/>
                <w:tblHeader w:val="0"/>
              </w:trPr>
              <w:tc>
                <w:tcPr/>
                <w:p w:rsidR="00000000" w:rsidDel="00000000" w:rsidP="00000000" w:rsidRDefault="00000000" w:rsidRPr="00000000" w14:paraId="00000193">
                  <w:pPr>
                    <w:numPr>
                      <w:ilvl w:val="0"/>
                      <w:numId w:val="4"/>
                    </w:numPr>
                    <w:ind w:left="720" w:hanging="360"/>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Gherghina, Dumitru (coord.)</w:t>
                  </w:r>
                </w:p>
              </w:tc>
              <w:tc>
                <w:tcPr/>
                <w:p w:rsidR="00000000" w:rsidDel="00000000" w:rsidP="00000000" w:rsidRDefault="00000000" w:rsidRPr="00000000" w14:paraId="00000194">
                  <w:pPr>
                    <w:ind w:left="360" w:firstLine="0"/>
                    <w:jc w:val="both"/>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Limba română în şcoala primară</w:t>
                  </w:r>
                  <w:r w:rsidDel="00000000" w:rsidR="00000000" w:rsidRPr="00000000">
                    <w:rPr>
                      <w:rFonts w:ascii="Calibri" w:cs="Calibri" w:eastAsia="Calibri" w:hAnsi="Calibri"/>
                      <w:sz w:val="22"/>
                      <w:szCs w:val="22"/>
                      <w:rtl w:val="0"/>
                    </w:rPr>
                    <w:t xml:space="preserve">, Craiova, Editura Didactica Nova, 1999.</w:t>
                  </w:r>
                  <w:r w:rsidDel="00000000" w:rsidR="00000000" w:rsidRPr="00000000">
                    <w:rPr>
                      <w:rtl w:val="0"/>
                    </w:rPr>
                  </w:r>
                </w:p>
              </w:tc>
            </w:tr>
            <w:tr>
              <w:trPr>
                <w:cantSplit w:val="0"/>
                <w:tblHeader w:val="0"/>
              </w:trPr>
              <w:tc>
                <w:tcPr/>
                <w:p w:rsidR="00000000" w:rsidDel="00000000" w:rsidP="00000000" w:rsidRDefault="00000000" w:rsidRPr="00000000" w14:paraId="00000195">
                  <w:pPr>
                    <w:numPr>
                      <w:ilvl w:val="0"/>
                      <w:numId w:val="4"/>
                    </w:numPr>
                    <w:ind w:left="360" w:hanging="8.999999999999986"/>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Goia, V.,    Dragotoni, I.</w:t>
                  </w:r>
                </w:p>
                <w:p w:rsidR="00000000" w:rsidDel="00000000" w:rsidP="00000000" w:rsidRDefault="00000000" w:rsidRPr="00000000" w14:paraId="00000196">
                  <w:pPr>
                    <w:numPr>
                      <w:ilvl w:val="0"/>
                      <w:numId w:val="6"/>
                    </w:numPr>
                    <w:ind w:left="351" w:firstLine="0"/>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Noveanu, Gabriela Nausica (coord.),             </w:t>
                  </w:r>
                </w:p>
                <w:p w:rsidR="00000000" w:rsidDel="00000000" w:rsidP="00000000" w:rsidRDefault="00000000" w:rsidRPr="00000000" w14:paraId="00000197">
                  <w:pPr>
                    <w:numPr>
                      <w:ilvl w:val="0"/>
                      <w:numId w:val="4"/>
                    </w:numPr>
                    <w:ind w:left="720" w:hanging="360"/>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Stoicescu, D., Manolache, M., Ilieș, B.,         </w:t>
                  </w:r>
                </w:p>
              </w:tc>
              <w:tc>
                <w:tcPr/>
                <w:p w:rsidR="00000000" w:rsidDel="00000000" w:rsidP="00000000" w:rsidRDefault="00000000" w:rsidRPr="00000000" w14:paraId="00000198">
                  <w:pPr>
                    <w:ind w:left="360" w:firstLine="0"/>
                    <w:jc w:val="both"/>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Metodica predării limbii şi literaturii române</w:t>
                  </w:r>
                  <w:r w:rsidDel="00000000" w:rsidR="00000000" w:rsidRPr="00000000">
                    <w:rPr>
                      <w:rFonts w:ascii="Calibri" w:cs="Calibri" w:eastAsia="Calibri" w:hAnsi="Calibri"/>
                      <w:sz w:val="22"/>
                      <w:szCs w:val="22"/>
                      <w:rtl w:val="0"/>
                    </w:rPr>
                    <w:t xml:space="preserve">, Bucureşti, E.D.P., 1995.</w:t>
                  </w:r>
                </w:p>
                <w:p w:rsidR="00000000" w:rsidDel="00000000" w:rsidP="00000000" w:rsidRDefault="00000000" w:rsidRPr="00000000" w14:paraId="00000199">
                  <w:pPr>
                    <w:ind w:left="360" w:firstLine="0"/>
                    <w:jc w:val="both"/>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PIRLS. Culegere Instrumente de test, </w:t>
                  </w:r>
                  <w:r w:rsidDel="00000000" w:rsidR="00000000" w:rsidRPr="00000000">
                    <w:rPr>
                      <w:rFonts w:ascii="Calibri" w:cs="Calibri" w:eastAsia="Calibri" w:hAnsi="Calibri"/>
                      <w:sz w:val="22"/>
                      <w:szCs w:val="22"/>
                      <w:rtl w:val="0"/>
                    </w:rPr>
                    <w:t xml:space="preserve">Editura Didactică și Pedagogică R.A., București, 2013.</w:t>
                  </w:r>
                </w:p>
                <w:p w:rsidR="00000000" w:rsidDel="00000000" w:rsidP="00000000" w:rsidRDefault="00000000" w:rsidRPr="00000000" w14:paraId="0000019A">
                  <w:pPr>
                    <w:jc w:val="both"/>
                    <w:rPr>
                      <w:rFonts w:ascii="Calibri" w:cs="Calibri" w:eastAsia="Calibri" w:hAnsi="Calibri"/>
                      <w:i w:val="1"/>
                      <w:iCs w:val="1"/>
                      <w:sz w:val="22"/>
                      <w:szCs w:val="22"/>
                    </w:rPr>
                  </w:pPr>
                  <w:r w:rsidDel="00000000" w:rsidR="00000000" w:rsidRPr="00000000">
                    <w:rPr>
                      <w:rtl w:val="0"/>
                    </w:rPr>
                  </w:r>
                </w:p>
                <w:p w:rsidR="00000000" w:rsidDel="00000000" w:rsidP="00000000" w:rsidRDefault="00000000" w:rsidRPr="00000000" w14:paraId="0000019B">
                  <w:pPr>
                    <w:jc w:val="both"/>
                    <w:rPr>
                      <w:rFonts w:ascii="Calibri" w:cs="Calibri" w:eastAsia="Calibri" w:hAnsi="Calibri"/>
                      <w:color w:val="000000"/>
                      <w:sz w:val="22"/>
                      <w:szCs w:val="22"/>
                    </w:rPr>
                  </w:pPr>
                  <w:r w:rsidDel="00000000" w:rsidR="00000000" w:rsidRPr="00000000">
                    <w:rPr>
                      <w:rFonts w:ascii="Calibri" w:cs="Calibri" w:eastAsia="Calibri" w:hAnsi="Calibri"/>
                      <w:i w:val="1"/>
                      <w:iCs w:val="1"/>
                      <w:sz w:val="22"/>
                      <w:szCs w:val="22"/>
                      <w:rtl w:val="0"/>
                    </w:rPr>
                    <w:t xml:space="preserve">Provocarea lecturii, </w:t>
                  </w:r>
                  <w:r w:rsidDel="00000000" w:rsidR="00000000" w:rsidRPr="00000000">
                    <w:rPr>
                      <w:rFonts w:ascii="Calibri" w:cs="Calibri" w:eastAsia="Calibri" w:hAnsi="Calibri"/>
                      <w:color w:val="000000"/>
                      <w:sz w:val="22"/>
                      <w:szCs w:val="22"/>
                      <w:rtl w:val="0"/>
                    </w:rPr>
                    <w:t xml:space="preserve">EDP 2013, ghid realizat în cadrul proiectului POSDRU 35279, vizând ameliorarea competențelor de lectură pe baza rezultatelor la studiul PIRLS.</w:t>
                  </w:r>
                </w:p>
                <w:p w:rsidR="00000000" w:rsidDel="00000000" w:rsidP="00000000" w:rsidRDefault="00000000" w:rsidRPr="00000000" w14:paraId="0000019C">
                  <w:pPr>
                    <w:spacing w:after="240" w:before="240"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Temple, C.A., Ogle, D., Crawford, A.N., and Temple, C.F. (2018).  </w:t>
                  </w:r>
                  <w:r w:rsidDel="00000000" w:rsidR="00000000" w:rsidRPr="00000000">
                    <w:rPr>
                      <w:rFonts w:ascii="Calibri" w:cs="Calibri" w:eastAsia="Calibri" w:hAnsi="Calibri"/>
                      <w:i w:val="1"/>
                      <w:iCs w:val="1"/>
                      <w:sz w:val="22"/>
                      <w:szCs w:val="22"/>
                      <w:rtl w:val="0"/>
                    </w:rPr>
                    <w:t xml:space="preserve">All children read: Teaching for literacy in diverse classrooms, </w:t>
                  </w:r>
                  <w:r w:rsidDel="00000000" w:rsidR="00000000" w:rsidRPr="00000000">
                    <w:rPr>
                      <w:rFonts w:ascii="Calibri" w:cs="Calibri" w:eastAsia="Calibri" w:hAnsi="Calibri"/>
                      <w:sz w:val="22"/>
                      <w:szCs w:val="22"/>
                      <w:rtl w:val="0"/>
                    </w:rPr>
                    <w:t xml:space="preserve">Fifth edition.  Pearson.</w:t>
                  </w:r>
                </w:p>
              </w:tc>
            </w:tr>
          </w:tbl>
          <w:p w:rsidR="00000000" w:rsidDel="00000000" w:rsidP="00000000" w:rsidRDefault="00000000" w:rsidRPr="00000000" w14:paraId="000001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Articole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9F">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Isbell, R., Sobol, J., Lindauer, L., &amp; Lowrance, A. (2004). The Effects of Storytelling and Story Reading on the Oral Language Complexity and Story Comprehension of Young Children</w:t>
            </w:r>
            <w:r w:rsidDel="00000000" w:rsidR="00000000" w:rsidRPr="00000000">
              <w:rPr>
                <w:rFonts w:ascii="Calibri" w:cs="Calibri" w:eastAsia="Calibri" w:hAnsi="Calibri"/>
                <w:i w:val="1"/>
                <w:iCs w:val="1"/>
                <w:sz w:val="22"/>
                <w:szCs w:val="22"/>
                <w:rtl w:val="0"/>
              </w:rPr>
              <w:t xml:space="preserve">. Early Childhood Education Journal, 32(3),</w:t>
            </w:r>
            <w:r w:rsidDel="00000000" w:rsidR="00000000" w:rsidRPr="00000000">
              <w:rPr>
                <w:rFonts w:ascii="Calibri" w:cs="Calibri" w:eastAsia="Calibri" w:hAnsi="Calibri"/>
                <w:sz w:val="22"/>
                <w:szCs w:val="22"/>
                <w:rtl w:val="0"/>
              </w:rPr>
              <w:t xml:space="preserve"> 157–163.</w:t>
            </w:r>
          </w:p>
          <w:p w:rsidR="00000000" w:rsidDel="00000000" w:rsidP="00000000" w:rsidRDefault="00000000" w:rsidRPr="00000000" w14:paraId="000001A0">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Midrigan, T. (2020). Abordarea textului literar în clasele primare. In </w:t>
            </w:r>
            <w:r w:rsidDel="00000000" w:rsidR="00000000" w:rsidRPr="00000000">
              <w:rPr>
                <w:rFonts w:ascii="Calibri" w:cs="Calibri" w:eastAsia="Calibri" w:hAnsi="Calibri"/>
                <w:i w:val="1"/>
                <w:iCs w:val="1"/>
                <w:sz w:val="22"/>
                <w:szCs w:val="22"/>
                <w:rtl w:val="0"/>
              </w:rPr>
              <w:t xml:space="preserve">Orientări axiologice ale constructivismului în educaţia modernă</w:t>
            </w:r>
            <w:r w:rsidDel="00000000" w:rsidR="00000000" w:rsidRPr="00000000">
              <w:rPr>
                <w:rFonts w:ascii="Calibri" w:cs="Calibri" w:eastAsia="Calibri" w:hAnsi="Calibri"/>
                <w:sz w:val="22"/>
                <w:szCs w:val="22"/>
                <w:rtl w:val="0"/>
              </w:rPr>
              <w:t xml:space="preserve"> (pp. 103-105).</w:t>
            </w:r>
          </w:p>
          <w:p w:rsidR="00000000" w:rsidDel="00000000" w:rsidP="00000000" w:rsidRDefault="00000000" w:rsidRPr="00000000" w14:paraId="000001A1">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Golubiţchi, S. (2017). Aspecte didactice în studierea textului literar în clasele primare. </w:t>
            </w:r>
            <w:r w:rsidDel="00000000" w:rsidR="00000000" w:rsidRPr="00000000">
              <w:rPr>
                <w:rFonts w:ascii="Calibri" w:cs="Calibri" w:eastAsia="Calibri" w:hAnsi="Calibri"/>
                <w:i w:val="1"/>
                <w:iCs w:val="1"/>
                <w:sz w:val="22"/>
                <w:szCs w:val="22"/>
                <w:rtl w:val="0"/>
              </w:rPr>
              <w:t xml:space="preserve">Acta et Commentationes Sciences of Education, 11(2)</w:t>
            </w:r>
            <w:r w:rsidDel="00000000" w:rsidR="00000000" w:rsidRPr="00000000">
              <w:rPr>
                <w:rFonts w:ascii="Calibri" w:cs="Calibri" w:eastAsia="Calibri" w:hAnsi="Calibri"/>
                <w:sz w:val="22"/>
                <w:szCs w:val="22"/>
                <w:rtl w:val="0"/>
              </w:rPr>
              <w:t xml:space="preserve">, 208-214.</w:t>
            </w:r>
          </w:p>
          <w:p w:rsidR="00000000" w:rsidDel="00000000" w:rsidP="00000000" w:rsidRDefault="00000000" w:rsidRPr="00000000" w14:paraId="000001A2">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Lloyd, P., Camaioni, L., &amp; Ercolani, P. (1995). Assessing referential communication skills in the primary school years: A comparative study. </w:t>
            </w:r>
            <w:r w:rsidDel="00000000" w:rsidR="00000000" w:rsidRPr="00000000">
              <w:rPr>
                <w:rFonts w:ascii="Calibri" w:cs="Calibri" w:eastAsia="Calibri" w:hAnsi="Calibri"/>
                <w:i w:val="1"/>
                <w:iCs w:val="1"/>
                <w:sz w:val="22"/>
                <w:szCs w:val="22"/>
                <w:rtl w:val="0"/>
              </w:rPr>
              <w:t xml:space="preserve">British Journal of Developmental Psychology</w:t>
            </w:r>
            <w:r w:rsidDel="00000000" w:rsidR="00000000" w:rsidRPr="00000000">
              <w:rPr>
                <w:rFonts w:ascii="Calibri" w:cs="Calibri" w:eastAsia="Calibri" w:hAnsi="Calibri"/>
                <w:sz w:val="22"/>
                <w:szCs w:val="22"/>
                <w:rtl w:val="0"/>
              </w:rPr>
              <w:t xml:space="preserve">, p. 13-29.</w:t>
            </w:r>
          </w:p>
          <w:p w:rsidR="00000000" w:rsidDel="00000000" w:rsidP="00000000" w:rsidRDefault="00000000" w:rsidRPr="00000000" w14:paraId="000001A3">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Mihăilescu, A. (2010). Fields of European Key Competences: Communication in mother tongue/Domenii de competențe cheie europene: comunicarea în limba maternă. </w:t>
            </w:r>
            <w:r w:rsidDel="00000000" w:rsidR="00000000" w:rsidRPr="00000000">
              <w:rPr>
                <w:rFonts w:ascii="Calibri" w:cs="Calibri" w:eastAsia="Calibri" w:hAnsi="Calibri"/>
                <w:i w:val="1"/>
                <w:iCs w:val="1"/>
                <w:sz w:val="22"/>
                <w:szCs w:val="22"/>
                <w:rtl w:val="0"/>
              </w:rPr>
              <w:t xml:space="preserve">Revista de Pedagogie – Journal of Pedagogy</w:t>
            </w:r>
            <w:r w:rsidDel="00000000" w:rsidR="00000000" w:rsidRPr="00000000">
              <w:rPr>
                <w:rFonts w:ascii="Calibri" w:cs="Calibri" w:eastAsia="Calibri" w:hAnsi="Calibri"/>
                <w:sz w:val="22"/>
                <w:szCs w:val="22"/>
                <w:rtl w:val="0"/>
              </w:rPr>
              <w:t xml:space="preserve">(3), p. 183 - 191. Preluat de pe </w:t>
            </w:r>
            <w:hyperlink r:id="rId18">
              <w:r w:rsidDel="00000000" w:rsidR="00000000" w:rsidRPr="00000000">
                <w:rPr>
                  <w:rFonts w:ascii="Calibri" w:cs="Calibri" w:eastAsia="Calibri" w:hAnsi="Calibri"/>
                  <w:color w:val="0000ff"/>
                  <w:sz w:val="22"/>
                  <w:szCs w:val="22"/>
                  <w:u w:val="single"/>
                  <w:rtl w:val="0"/>
                </w:rPr>
                <w:t xml:space="preserve">https://doi.org/10.26755/RevPed/2010.3/183</w:t>
              </w:r>
            </w:hyperlink>
            <w:r w:rsidDel="00000000" w:rsidR="00000000" w:rsidRPr="00000000">
              <w:rPr>
                <w:rtl w:val="0"/>
              </w:rPr>
            </w:r>
          </w:p>
          <w:p w:rsidR="00000000" w:rsidDel="00000000" w:rsidP="00000000" w:rsidRDefault="00000000" w:rsidRPr="00000000" w14:paraId="000001A4">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Westerveld et al. (2020). </w:t>
            </w:r>
            <w:r w:rsidDel="00000000" w:rsidR="00000000" w:rsidRPr="00000000">
              <w:rPr>
                <w:rFonts w:ascii="Calibri" w:cs="Calibri" w:eastAsia="Calibri" w:hAnsi="Calibri"/>
                <w:i w:val="1"/>
                <w:iCs w:val="1"/>
                <w:sz w:val="22"/>
                <w:szCs w:val="22"/>
                <w:rtl w:val="0"/>
              </w:rPr>
              <w:t xml:space="preserve">Reading Success in the Primary Years. An Evidence-Based Interdisciplinary Approach to Guide Assessment and Intervention</w:t>
            </w:r>
            <w:r w:rsidDel="00000000" w:rsidR="00000000" w:rsidRPr="00000000">
              <w:rPr>
                <w:rFonts w:ascii="Calibri" w:cs="Calibri" w:eastAsia="Calibri" w:hAnsi="Calibri"/>
                <w:sz w:val="22"/>
                <w:szCs w:val="22"/>
                <w:rtl w:val="0"/>
              </w:rPr>
              <w:t xml:space="preserve">, Springer Open, </w:t>
            </w:r>
            <w:hyperlink r:id="rId19">
              <w:r w:rsidDel="00000000" w:rsidR="00000000" w:rsidRPr="00000000">
                <w:rPr>
                  <w:rFonts w:ascii="Calibri" w:cs="Calibri" w:eastAsia="Calibri" w:hAnsi="Calibri"/>
                  <w:color w:val="0000ff"/>
                  <w:sz w:val="22"/>
                  <w:szCs w:val="22"/>
                  <w:u w:val="single"/>
                  <w:rtl w:val="0"/>
                </w:rPr>
                <w:t xml:space="preserve">https://icentre.vnc.qld.edu.au/ld.php?content_id=49928238</w:t>
              </w:r>
            </w:hyperlink>
            <w:r w:rsidDel="00000000" w:rsidR="00000000" w:rsidRPr="00000000">
              <w:rPr>
                <w:rtl w:val="0"/>
              </w:rPr>
            </w:r>
          </w:p>
          <w:p w:rsidR="00000000" w:rsidDel="00000000" w:rsidP="00000000" w:rsidRDefault="00000000" w:rsidRPr="00000000" w14:paraId="000001A5">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A6">
            <w:pPr>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Alte resurse:</w:t>
            </w:r>
          </w:p>
          <w:p w:rsidR="00000000" w:rsidDel="00000000" w:rsidP="00000000" w:rsidRDefault="00000000" w:rsidRPr="00000000" w14:paraId="000001A7">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Scripcariu, M. (2022). </w:t>
            </w:r>
            <w:r w:rsidDel="00000000" w:rsidR="00000000" w:rsidRPr="00000000">
              <w:rPr>
                <w:rFonts w:ascii="Calibri" w:cs="Calibri" w:eastAsia="Calibri" w:hAnsi="Calibri"/>
                <w:i w:val="1"/>
                <w:iCs w:val="1"/>
                <w:sz w:val="22"/>
                <w:szCs w:val="22"/>
                <w:rtl w:val="0"/>
              </w:rPr>
              <w:t xml:space="preserve">Toți copiii citesc. Start bun în clasa pregătitoare, Ghid pentru învățători</w:t>
            </w:r>
            <w:r w:rsidDel="00000000" w:rsidR="00000000" w:rsidRPr="00000000">
              <w:rPr>
                <w:rtl w:val="0"/>
              </w:rPr>
            </w:r>
          </w:p>
          <w:p w:rsidR="00000000" w:rsidDel="00000000" w:rsidP="00000000" w:rsidRDefault="00000000" w:rsidRPr="00000000" w14:paraId="000001A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Scripcariu, M., Kovacs, M. (2023). </w:t>
            </w:r>
            <w:r w:rsidDel="00000000" w:rsidR="00000000" w:rsidRPr="00000000">
              <w:rPr>
                <w:rFonts w:ascii="Calibri" w:cs="Calibri" w:eastAsia="Calibri" w:hAnsi="Calibri"/>
                <w:i w:val="1"/>
                <w:iCs w:val="1"/>
                <w:sz w:val="22"/>
                <w:szCs w:val="22"/>
                <w:rtl w:val="0"/>
              </w:rPr>
              <w:t xml:space="preserve">Toți copiii citesc. Resurse educaționale pentru clasa</w:t>
            </w:r>
            <w:r w:rsidDel="00000000" w:rsidR="00000000" w:rsidRPr="00000000">
              <w:rPr>
                <w:rFonts w:ascii="Calibri" w:cs="Calibri" w:eastAsia="Calibri" w:hAnsi="Calibri"/>
                <w:sz w:val="22"/>
                <w:szCs w:val="22"/>
                <w:rtl w:val="0"/>
              </w:rPr>
              <w:t xml:space="preserve"> 1, Ghid pentru învățători</w:t>
            </w:r>
          </w:p>
          <w:p w:rsidR="00000000" w:rsidDel="00000000" w:rsidP="00000000" w:rsidRDefault="00000000" w:rsidRPr="00000000" w14:paraId="000001A9">
            <w:pPr>
              <w:rPr>
                <w:rFonts w:ascii="Calibri" w:cs="Calibri" w:eastAsia="Calibri" w:hAnsi="Calibri"/>
                <w:i w:val="1"/>
                <w:iCs w:val="1"/>
                <w:sz w:val="22"/>
                <w:szCs w:val="22"/>
              </w:rPr>
            </w:pPr>
            <w:r w:rsidDel="00000000" w:rsidR="00000000" w:rsidRPr="00000000">
              <w:rPr>
                <w:rFonts w:ascii="Calibri" w:cs="Calibri" w:eastAsia="Calibri" w:hAnsi="Calibri"/>
                <w:sz w:val="22"/>
                <w:szCs w:val="22"/>
                <w:rtl w:val="0"/>
              </w:rPr>
              <w:t xml:space="preserve">Scripcariu, M., Kovacs, M. (2024). </w:t>
            </w:r>
            <w:r w:rsidDel="00000000" w:rsidR="00000000" w:rsidRPr="00000000">
              <w:rPr>
                <w:rFonts w:ascii="Calibri" w:cs="Calibri" w:eastAsia="Calibri" w:hAnsi="Calibri"/>
                <w:i w:val="1"/>
                <w:iCs w:val="1"/>
                <w:sz w:val="22"/>
                <w:szCs w:val="22"/>
                <w:rtl w:val="0"/>
              </w:rPr>
              <w:t xml:space="preserve">Toți copiii citesc. Resurse educaționale pentru dezvoltarea</w:t>
            </w:r>
          </w:p>
          <w:p w:rsidR="00000000" w:rsidDel="00000000" w:rsidP="00000000" w:rsidRDefault="00000000" w:rsidRPr="00000000" w14:paraId="000001AA">
            <w:pPr>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competențelor de citit-scris la clasa a II-a, Ghid pentru învățători</w:t>
            </w:r>
            <w:r w:rsidDel="00000000" w:rsidR="00000000" w:rsidRPr="00000000">
              <w:rPr>
                <w:rtl w:val="0"/>
              </w:rPr>
            </w:r>
          </w:p>
          <w:p w:rsidR="00000000" w:rsidDel="00000000" w:rsidP="00000000" w:rsidRDefault="00000000" w:rsidRPr="00000000" w14:paraId="000001AB">
            <w:pPr>
              <w:rPr>
                <w:rFonts w:ascii="Calibri" w:cs="Calibri" w:eastAsia="Calibri" w:hAnsi="Calibri"/>
              </w:rPr>
            </w:pPr>
            <w:r w:rsidDel="00000000" w:rsidR="00000000" w:rsidRPr="00000000">
              <w:rPr>
                <w:rFonts w:ascii="Calibri" w:cs="Calibri" w:eastAsia="Calibri" w:hAnsi="Calibri"/>
                <w:sz w:val="22"/>
                <w:szCs w:val="22"/>
                <w:rtl w:val="0"/>
              </w:rPr>
              <w:t xml:space="preserve">Kovacs, M., Scripcariu, M., Balea, B. (2023). R</w:t>
            </w:r>
            <w:r w:rsidDel="00000000" w:rsidR="00000000" w:rsidRPr="00000000">
              <w:rPr>
                <w:rFonts w:ascii="Calibri" w:cs="Calibri" w:eastAsia="Calibri" w:hAnsi="Calibri"/>
                <w:i w:val="1"/>
                <w:iCs w:val="1"/>
                <w:sz w:val="22"/>
                <w:szCs w:val="22"/>
                <w:rtl w:val="0"/>
              </w:rPr>
              <w:t xml:space="preserve">esurse în sprijinul instruirii diferențiate la Comunicare în limba română</w:t>
            </w:r>
            <w:r w:rsidDel="00000000" w:rsidR="00000000" w:rsidRPr="00000000">
              <w:rPr>
                <w:rFonts w:ascii="Calibri" w:cs="Calibri" w:eastAsia="Calibri" w:hAnsi="Calibri"/>
                <w:sz w:val="22"/>
                <w:szCs w:val="22"/>
                <w:rtl w:val="0"/>
              </w:rPr>
              <w:t xml:space="preserve">, Volumul Conferinței Abordări didactice actuale și de perspectivă în învățământul primar și preșcolar, 2023, Universitatea Babeș-Bolyai Cluj-Napoca.</w:t>
            </w:r>
            <w:r w:rsidDel="00000000" w:rsidR="00000000" w:rsidRPr="00000000">
              <w:rPr>
                <w:rtl w:val="0"/>
              </w:rPr>
            </w:r>
          </w:p>
        </w:tc>
      </w:tr>
    </w:tbl>
    <w:p w:rsidR="00000000" w:rsidDel="00000000" w:rsidP="00000000" w:rsidRDefault="00000000" w:rsidRPr="00000000" w14:paraId="000001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both"/>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F">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B0">
      <w:pPr>
        <w:spacing w:line="276" w:lineRule="auto"/>
        <w:ind w:left="714" w:firstLine="0"/>
        <w:jc w:val="both"/>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B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Coroborarea conținuturilor disciplinei cu așteptările reprezentanților comunității epistemice, asociațiilor profesionale și angajatori reprezentativi din domeniul aferent programului</w:t>
      </w:r>
    </w:p>
    <w:tbl>
      <w:tblPr>
        <w:tblStyle w:val="Table9"/>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blHeader w:val="0"/>
        </w:trPr>
        <w:tc>
          <w:tcPr/>
          <w:p w:rsidR="00000000" w:rsidDel="00000000" w:rsidP="00000000" w:rsidRDefault="00000000" w:rsidRPr="00000000" w14:paraId="000001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Conţinutul disciplinei este structurat în conformitate cu:</w:t>
            </w:r>
          </w:p>
          <w:p w:rsidR="00000000" w:rsidDel="00000000" w:rsidP="00000000" w:rsidRDefault="00000000" w:rsidRPr="00000000" w14:paraId="000001B3">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programele școlare de limba și literatura română și de comunicare în limba română la ciclul primar; </w:t>
            </w:r>
          </w:p>
          <w:p w:rsidR="00000000" w:rsidDel="00000000" w:rsidP="00000000" w:rsidRDefault="00000000" w:rsidRPr="00000000" w14:paraId="000001B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programele pentru examenele naționale de titularizare, definitivare în învățământ și obținerea gradului didactic II (învățători/institutori, profesori pentru învățământul primar și preșcolar) ;</w:t>
            </w:r>
          </w:p>
          <w:p w:rsidR="00000000" w:rsidDel="00000000" w:rsidP="00000000" w:rsidRDefault="00000000" w:rsidRPr="00000000" w14:paraId="000001B5">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rezultate ale unor cercetări recente reflectate în studii internaționale în domeniul învățării citit-scrisului.</w:t>
            </w:r>
          </w:p>
          <w:p w:rsidR="00000000" w:rsidDel="00000000" w:rsidP="00000000" w:rsidRDefault="00000000" w:rsidRPr="00000000" w14:paraId="000001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111111"/>
          <w:sz w:val="24"/>
          <w:szCs w:val="24"/>
          <w:u w:val="none"/>
          <w:shd w:fill="auto" w:val="clear"/>
          <w:vertAlign w:val="baseline"/>
          <w:rtl w:val="0"/>
        </w:rPr>
        <w:t xml:space="preserve">Utilizarea instrumentelor bazate pe inteligența artificială generativă</w:t>
      </w:r>
      <w:r w:rsidDel="00000000" w:rsidR="00000000" w:rsidRPr="00000000">
        <w:rPr>
          <w:rtl w:val="0"/>
        </w:rPr>
      </w:r>
    </w:p>
    <w:tbl>
      <w:tblPr>
        <w:tblStyle w:val="Table10"/>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rHeight w:val="558" w:hRule="atLeast"/>
          <w:tblHeader w:val="0"/>
        </w:trPr>
        <w:tc>
          <w:tcPr/>
          <w:p w:rsidR="00000000" w:rsidDel="00000000" w:rsidP="00000000" w:rsidRDefault="00000000" w:rsidRPr="00000000" w14:paraId="000001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Pentru realizarea sarcinilor definite la secțiunea de evaluare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la curs și la seminar </w:t>
            </w:r>
            <w:r w:rsidDel="00000000" w:rsidR="00000000" w:rsidRPr="00000000">
              <w:rPr>
                <w:rFonts w:ascii="Calibri" w:cs="Calibri" w:eastAsia="Calibri" w:hAnsi="Calibri"/>
                <w:b w:val="1"/>
                <w:bCs w:val="1"/>
                <w:i w:val="0"/>
                <w:iCs w:val="0"/>
                <w:smallCaps w:val="0"/>
                <w:strike w:val="0"/>
                <w:color w:val="000000"/>
                <w:sz w:val="22"/>
                <w:szCs w:val="22"/>
                <w:highlight w:val="lightGray"/>
                <w:u w:val="none"/>
                <w:vertAlign w:val="baseline"/>
                <w:rtl w:val="0"/>
              </w:rPr>
              <w:t xml:space="preserve">nu</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 este permisă utilizarea instrumentelor IAgen.</w:t>
            </w:r>
            <w:r w:rsidDel="00000000" w:rsidR="00000000" w:rsidRPr="00000000">
              <w:rPr>
                <w:rtl w:val="0"/>
              </w:rPr>
            </w:r>
          </w:p>
        </w:tc>
      </w:tr>
    </w:tbl>
    <w:p w:rsidR="00000000" w:rsidDel="00000000" w:rsidP="00000000" w:rsidRDefault="00000000" w:rsidRPr="00000000" w14:paraId="000001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Evaluare</w:t>
      </w:r>
    </w:p>
    <w:tbl>
      <w:tblPr>
        <w:tblStyle w:val="Table11"/>
        <w:tblW w:w="13398.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80"/>
        <w:gridCol w:w="1912"/>
        <w:gridCol w:w="3191"/>
        <w:gridCol w:w="1695"/>
        <w:gridCol w:w="1340"/>
        <w:gridCol w:w="1340"/>
        <w:gridCol w:w="1340"/>
        <w:tblGridChange w:id="0">
          <w:tblGrid>
            <w:gridCol w:w="2580"/>
            <w:gridCol w:w="1912"/>
            <w:gridCol w:w="3191"/>
            <w:gridCol w:w="1695"/>
            <w:gridCol w:w="1340"/>
            <w:gridCol w:w="1340"/>
            <w:gridCol w:w="1340"/>
          </w:tblGrid>
        </w:tblGridChange>
      </w:tblGrid>
      <w:tr>
        <w:trPr>
          <w:cantSplit w:val="0"/>
          <w:tblHeader w:val="0"/>
        </w:trPr>
        <w:tc>
          <w:tcPr/>
          <w:p w:rsidR="00000000" w:rsidDel="00000000" w:rsidP="00000000" w:rsidRDefault="00000000" w:rsidRPr="00000000" w14:paraId="000001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Tip activitate</w:t>
            </w:r>
          </w:p>
        </w:tc>
        <w:tc>
          <w:tcPr/>
          <w:p w:rsidR="00000000" w:rsidDel="00000000" w:rsidP="00000000" w:rsidRDefault="00000000" w:rsidRPr="00000000" w14:paraId="000001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10.1 Criterii de evaluare</w:t>
            </w:r>
          </w:p>
        </w:tc>
        <w:tc>
          <w:tcPr/>
          <w:p w:rsidR="00000000" w:rsidDel="00000000" w:rsidP="00000000" w:rsidRDefault="00000000" w:rsidRPr="00000000" w14:paraId="000001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10.2 Metode de evaluare</w:t>
            </w:r>
          </w:p>
        </w:tc>
        <w:tc>
          <w:tcPr/>
          <w:p w:rsidR="00000000" w:rsidDel="00000000" w:rsidP="00000000" w:rsidRDefault="00000000" w:rsidRPr="00000000" w14:paraId="000001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10.3 Pondere din nota finală</w:t>
            </w:r>
          </w:p>
        </w:tc>
      </w:tr>
      <w:tr>
        <w:trPr>
          <w:cantSplit w:val="0"/>
          <w:trHeight w:val="363" w:hRule="atLeast"/>
          <w:tblHeader w:val="0"/>
        </w:trPr>
        <w:tc>
          <w:tcPr/>
          <w:p w:rsidR="00000000" w:rsidDel="00000000" w:rsidP="00000000" w:rsidRDefault="00000000" w:rsidRPr="00000000" w14:paraId="000001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10.4 Curs</w:t>
            </w:r>
          </w:p>
        </w:tc>
        <w:tc>
          <w:tcPr/>
          <w:p w:rsidR="00000000" w:rsidDel="00000000" w:rsidP="00000000" w:rsidRDefault="00000000" w:rsidRPr="00000000" w14:paraId="000001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Examen scris</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se valorifică modele de subiecte de la examenul de titularizare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C2">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C3">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C4">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C5">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C6">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Test scris </w:t>
            </w:r>
          </w:p>
          <w:p w:rsidR="00000000" w:rsidDel="00000000" w:rsidP="00000000" w:rsidRDefault="00000000" w:rsidRPr="00000000" w14:paraId="000001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D0">
            <w:pPr>
              <w:widowControl w:val="0"/>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70%</w:t>
            </w:r>
          </w:p>
          <w:p w:rsidR="00000000" w:rsidDel="00000000" w:rsidP="00000000" w:rsidRDefault="00000000" w:rsidRPr="00000000" w14:paraId="000001D1">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D2">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D3">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D4">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567" w:hRule="atLeast"/>
          <w:tblHeader w:val="0"/>
        </w:trPr>
        <w:tc>
          <w:tcPr/>
          <w:p w:rsidR="00000000" w:rsidDel="00000000" w:rsidP="00000000" w:rsidRDefault="00000000" w:rsidRPr="00000000" w14:paraId="000001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10.5 Seminar / laborator</w:t>
            </w:r>
          </w:p>
        </w:tc>
        <w:tc>
          <w:tcPr/>
          <w:p w:rsidR="00000000" w:rsidDel="00000000" w:rsidP="00000000" w:rsidRDefault="00000000" w:rsidRPr="00000000" w14:paraId="000001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Evaluare continuă</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pe parcursul semestrului, prin </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rezolvarea unor teste de evaluare formativă. (min. 3)</w:t>
            </w:r>
          </w:p>
          <w:p w:rsidR="00000000" w:rsidDel="00000000" w:rsidP="00000000" w:rsidRDefault="00000000" w:rsidRPr="00000000" w14:paraId="000001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Evaluare formativă, teste scrise și probe orale</w:t>
            </w:r>
          </w:p>
          <w:p w:rsidR="00000000" w:rsidDel="00000000" w:rsidP="00000000" w:rsidRDefault="00000000" w:rsidRPr="00000000" w14:paraId="000001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3</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0%</w:t>
            </w:r>
          </w:p>
          <w:p w:rsidR="00000000" w:rsidDel="00000000" w:rsidP="00000000" w:rsidRDefault="00000000" w:rsidRPr="00000000" w14:paraId="000001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413" w:hRule="atLeast"/>
          <w:tblHeader w:val="0"/>
        </w:trPr>
        <w:tc>
          <w:tcPr>
            <w:gridSpan w:val="4"/>
          </w:tcPr>
          <w:p w:rsidR="00000000" w:rsidDel="00000000" w:rsidP="00000000" w:rsidRDefault="00000000" w:rsidRPr="00000000" w14:paraId="000001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10.6 Standard minim de performanță</w:t>
            </w:r>
          </w:p>
        </w:tc>
        <w:tc>
          <w:tcPr/>
          <w:p w:rsidR="00000000" w:rsidDel="00000000" w:rsidP="00000000" w:rsidRDefault="00000000" w:rsidRPr="00000000" w14:paraId="000001E1">
            <w:pPr>
              <w:rPr/>
            </w:pPr>
            <w:r w:rsidDel="00000000" w:rsidR="00000000" w:rsidRPr="00000000">
              <w:rPr>
                <w:rtl w:val="0"/>
              </w:rPr>
            </w:r>
          </w:p>
        </w:tc>
        <w:tc>
          <w:tcPr/>
          <w:p w:rsidR="00000000" w:rsidDel="00000000" w:rsidP="00000000" w:rsidRDefault="00000000" w:rsidRPr="00000000" w14:paraId="000001E2">
            <w:pPr>
              <w:rPr/>
            </w:pPr>
            <w:r w:rsidDel="00000000" w:rsidR="00000000" w:rsidRPr="00000000">
              <w:rPr>
                <w:rtl w:val="0"/>
              </w:rPr>
            </w:r>
          </w:p>
        </w:tc>
        <w:tc>
          <w:tcPr/>
          <w:p w:rsidR="00000000" w:rsidDel="00000000" w:rsidP="00000000" w:rsidRDefault="00000000" w:rsidRPr="00000000" w14:paraId="000001E3">
            <w:pPr>
              <w:rPr/>
            </w:pPr>
            <w:r w:rsidDel="00000000" w:rsidR="00000000" w:rsidRPr="00000000">
              <w:rPr>
                <w:rFonts w:ascii="Calibri" w:cs="Calibri" w:eastAsia="Calibri" w:hAnsi="Calibri"/>
                <w:rtl w:val="0"/>
              </w:rPr>
              <w:t xml:space="preserve">30%</w:t>
            </w:r>
            <w:r w:rsidDel="00000000" w:rsidR="00000000" w:rsidRPr="00000000">
              <w:rPr>
                <w:rtl w:val="0"/>
              </w:rPr>
            </w:r>
          </w:p>
        </w:tc>
      </w:tr>
      <w:tr>
        <w:trPr>
          <w:cantSplit w:val="0"/>
          <w:trHeight w:val="413" w:hRule="atLeast"/>
          <w:tblHeader w:val="0"/>
        </w:trPr>
        <w:tc>
          <w:tcPr>
            <w:gridSpan w:val="4"/>
          </w:tcPr>
          <w:p w:rsidR="00000000" w:rsidDel="00000000" w:rsidP="00000000" w:rsidRDefault="00000000" w:rsidRPr="00000000" w14:paraId="000001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La stabilirea notei finale se iau în considerare:  70% testul de evaluare de la examenul scris, 30% activitatea de la seminar (minimum 3 probe de evaluare formativă scrise sau orale). Nota finală de la seminar este reprezentată de media aritmetică a celor 3 probe de evaluare formativă. Pentru promovare, fiecare probă trebuie să fie notată cu minimum 5. Realizarea probelor de evaluare formativă este o activitate obligatorie, care se realizează în timpul seminarului, nerealizarea acestora atrăgând după sine recontractarea disciplinei.</w:t>
            </w:r>
          </w:p>
          <w:p w:rsidR="00000000" w:rsidDel="00000000" w:rsidP="00000000" w:rsidRDefault="00000000" w:rsidRPr="00000000" w14:paraId="000001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Prezența la activitățile didactice de seminar este de minimum 70% (5 prezențe), iar la curs de 50% (7 prezențe). </w:t>
            </w:r>
          </w:p>
          <w:p w:rsidR="00000000" w:rsidDel="00000000" w:rsidP="00000000" w:rsidRDefault="00000000" w:rsidRPr="00000000" w14:paraId="000001E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2"/>
                <w:szCs w:val="22"/>
                <w:rtl w:val="0"/>
              </w:rPr>
              <w:t xml:space="preserve">Studenții care lucrează (pe baza unei adeverințe de la locul de muncă) vor participa la minimum 3 activități de seminar și 3 activități de curs și vor realiza minimum 3 probe de evaluare formativă prevăzute pe parcursul semestrului. Acestea sunt activități obligatorii, realizate pe parcursul semestrului, ce nu pot fi recuperate. </w:t>
            </w:r>
            <w:r w:rsidDel="00000000" w:rsidR="00000000" w:rsidRPr="00000000">
              <w:rPr>
                <w:rtl w:val="0"/>
              </w:rPr>
            </w:r>
          </w:p>
          <w:p w:rsidR="00000000" w:rsidDel="00000000" w:rsidP="00000000" w:rsidRDefault="00000000" w:rsidRPr="00000000" w14:paraId="000001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222222"/>
                <w:sz w:val="22"/>
                <w:szCs w:val="22"/>
                <w:highlight w:val="white"/>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Studenții pot </w:t>
            </w:r>
            <w:r w:rsidDel="00000000" w:rsidR="00000000" w:rsidRPr="00000000">
              <w:rPr>
                <w:rFonts w:ascii="Calibri" w:cs="Calibri" w:eastAsia="Calibri" w:hAnsi="Calibri"/>
                <w:b w:val="0"/>
                <w:bCs w:val="0"/>
                <w:i w:val="0"/>
                <w:iCs w:val="0"/>
                <w:smallCaps w:val="0"/>
                <w:strike w:val="0"/>
                <w:color w:val="222222"/>
                <w:sz w:val="22"/>
                <w:szCs w:val="22"/>
                <w:highlight w:val="white"/>
                <w:u w:val="none"/>
                <w:vertAlign w:val="baseline"/>
                <w:rtl w:val="0"/>
              </w:rPr>
              <w:t xml:space="preserve"> recupera maximum 3 activități didactice (în total) la care nu au participat, prin rezolvarea sarcinilor de lucru aferente cursurilor sau seminarelor la care au absentat.</w:t>
            </w:r>
          </w:p>
          <w:p w:rsidR="00000000" w:rsidDel="00000000" w:rsidP="00000000" w:rsidRDefault="00000000" w:rsidRPr="00000000" w14:paraId="000001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222222"/>
                <w:sz w:val="22"/>
                <w:szCs w:val="22"/>
                <w:highlight w:val="white"/>
                <w:u w:val="none"/>
                <w:vertAlign w:val="baseline"/>
                <w:rtl w:val="0"/>
              </w:rPr>
              <w:t xml:space="preserve">Neîndeplinirea condițiilor minimale expuse mai sus atrage după sine recontractarea disciplinei.</w:t>
            </w:r>
            <w:r w:rsidDel="00000000" w:rsidR="00000000" w:rsidRPr="00000000">
              <w:rPr>
                <w:rtl w:val="0"/>
              </w:rPr>
            </w:r>
          </w:p>
          <w:p w:rsidR="00000000" w:rsidDel="00000000" w:rsidP="00000000" w:rsidRDefault="00000000" w:rsidRPr="00000000" w14:paraId="000001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Standardul minim de performanță constă în cunoaşterea competențelor generale și specifice vizate la nivelul disciplinelor comunicare în limba română și limba și literatura română, a etapelor de dezvoltare a acestora, a  principalelor metode de predare-învăţare a limbii si literaturii române, precum și stăpânirea  conceptelor de proiectare, operaționalizare și evaluare.</w:t>
            </w:r>
          </w:p>
        </w:tc>
      </w:tr>
    </w:tbl>
    <w:p w:rsidR="00000000" w:rsidDel="00000000" w:rsidP="00000000" w:rsidRDefault="00000000" w:rsidRPr="00000000" w14:paraId="000001ED">
      <w:pPr>
        <w:jc w:val="cente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EE">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EF">
      <w:pPr>
        <w:rPr>
          <w:rFonts w:ascii="Calibri" w:cs="Calibri" w:eastAsia="Calibri" w:hAnsi="Calibri"/>
        </w:rPr>
      </w:pPr>
      <w:r w:rsidDel="00000000" w:rsidR="00000000" w:rsidRPr="00000000">
        <w:rPr>
          <w:rFonts w:ascii="Calibri" w:cs="Calibri" w:eastAsia="Calibri" w:hAnsi="Calibri"/>
          <w:rtl w:val="0"/>
        </w:rPr>
        <w:t xml:space="preserve">Data completării                                                                                                           Titular de disciplină</w:t>
      </w:r>
    </w:p>
    <w:p w:rsidR="00000000" w:rsidDel="00000000" w:rsidP="00000000" w:rsidRDefault="00000000" w:rsidRPr="00000000" w14:paraId="000001F0">
      <w:pPr>
        <w:rPr>
          <w:rFonts w:ascii="Calibri" w:cs="Calibri" w:eastAsia="Calibri" w:hAnsi="Calibri"/>
        </w:rPr>
      </w:pPr>
      <w:r w:rsidDel="00000000" w:rsidR="00000000" w:rsidRPr="00000000">
        <w:rPr>
          <w:rFonts w:ascii="Calibri" w:cs="Calibri" w:eastAsia="Calibri" w:hAnsi="Calibri"/>
          <w:rtl w:val="0"/>
        </w:rPr>
        <w:t xml:space="preserve">03.02.2026                                                                                                    </w:t>
      </w:r>
    </w:p>
    <w:p w:rsidR="00000000" w:rsidDel="00000000" w:rsidP="00000000" w:rsidRDefault="00000000" w:rsidRPr="00000000" w14:paraId="000001F1">
      <w:pPr>
        <w:ind w:left="5040" w:firstLine="0"/>
        <w:rPr>
          <w:rFonts w:ascii="Calibri" w:cs="Calibri" w:eastAsia="Calibri" w:hAnsi="Calibri"/>
        </w:rPr>
      </w:pPr>
      <w:r w:rsidDel="00000000" w:rsidR="00000000" w:rsidRPr="00000000">
        <w:rPr>
          <w:rFonts w:ascii="Calibri" w:cs="Calibri" w:eastAsia="Calibri" w:hAnsi="Calibri"/>
          <w:rtl w:val="0"/>
        </w:rPr>
        <w:t xml:space="preserve">         Lect. univ. dr. Cosmina Simona Lungoci</w:t>
      </w:r>
    </w:p>
    <w:p w:rsidR="00000000" w:rsidDel="00000000" w:rsidP="00000000" w:rsidRDefault="00000000" w:rsidRPr="00000000" w14:paraId="000001F2">
      <w:pPr>
        <w:rPr>
          <w:rFonts w:ascii="Calibri" w:cs="Calibri" w:eastAsia="Calibri" w:hAnsi="Calibri"/>
        </w:rPr>
      </w:pPr>
      <w:r w:rsidDel="00000000" w:rsidR="00000000" w:rsidRPr="00000000">
        <w:rPr>
          <w:rFonts w:ascii="Calibri" w:cs="Calibri" w:eastAsia="Calibri" w:hAnsi="Calibri"/>
          <w:rtl w:val="0"/>
        </w:rPr>
        <w:t xml:space="preserve">Data avizării în departament                                                                            Director de departament</w:t>
      </w:r>
    </w:p>
    <w:p w:rsidR="00000000" w:rsidDel="00000000" w:rsidP="00000000" w:rsidRDefault="00000000" w:rsidRPr="00000000" w14:paraId="000001F3">
      <w:pPr>
        <w:rPr>
          <w:rFonts w:ascii="Calibri" w:cs="Calibri" w:eastAsia="Calibri" w:hAnsi="Calibri"/>
        </w:rPr>
      </w:pPr>
      <w:r w:rsidDel="00000000" w:rsidR="00000000" w:rsidRPr="00000000">
        <w:rPr>
          <w:rFonts w:ascii="Calibri" w:cs="Calibri" w:eastAsia="Calibri" w:hAnsi="Calibri"/>
          <w:rtl w:val="0"/>
        </w:rPr>
        <w:t xml:space="preserve">06.02.2026                                                                                                    Conf. univ. dr. Claudia Borca</w:t>
      </w:r>
    </w:p>
    <w:sectPr>
      <w:headerReference r:id="rId20" w:type="default"/>
      <w:headerReference r:id="rId21" w:type="first"/>
      <w:footerReference r:id="rId22" w:type="default"/>
      <w:footerReference r:id="rId23" w:type="first"/>
      <w:footerReference r:id="rId24" w:type="even"/>
      <w:pgSz w:h="16838" w:w="11906" w:orient="portrait"/>
      <w:pgMar w:bottom="1418" w:top="1814" w:left="1418" w:right="1134" w:header="289" w:footer="86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Arial"/>
  <w:font w:name="Calibri"/>
  <w:font w:name="Times New Roman"/>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F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F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D">
    <w:pPr>
      <w:ind w:right="360"/>
      <w:rPr>
        <w:rFonts w:ascii="Arial Narrow" w:cs="Arial Narrow" w:eastAsia="Arial Narrow" w:hAnsi="Arial Narrow"/>
        <w:color w:val="ffffff"/>
        <w:sz w:val="22"/>
        <w:szCs w:val="22"/>
      </w:rPr>
    </w:pPr>
    <w:hyperlink r:id="rId1">
      <w:r w:rsidDel="00000000" w:rsidR="00000000" w:rsidRPr="00000000">
        <w:rPr>
          <w:rFonts w:ascii="Arial Narrow" w:cs="Arial Narrow" w:eastAsia="Arial Narrow" w:hAnsi="Arial Narrow"/>
          <w:color w:val="ffffff"/>
          <w:sz w:val="22"/>
          <w:szCs w:val="22"/>
          <w:u w:val="single"/>
          <w:rtl w:val="0"/>
        </w:rPr>
        <w:t xml:space="preserve">Website: http://www.uvt.ro/</w:t>
      </w:r>
    </w:hyperlink>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8" name=""/>
              <a:graphic>
                <a:graphicData uri="http://schemas.microsoft.com/office/word/2010/wordprocessingShape">
                  <wps:wsp>
                    <wps:cNvSpPr/>
                    <wps:cNvPr id="5" name="Shape 5"/>
                    <wps:spPr>
                      <a:xfrm>
                        <a:off x="1602993" y="3452023"/>
                        <a:ext cx="7486015" cy="655955"/>
                      </a:xfrm>
                      <a:prstGeom prst="rect">
                        <a:avLst/>
                      </a:prstGeom>
                      <a:solidFill>
                        <a:srgbClr val="FFFFFF"/>
                      </a:solidFill>
                      <a:ln cap="flat" cmpd="sng" w="9525">
                        <a:solidFill>
                          <a:srgbClr val="FFFFFF"/>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r w:rsidDel="00000000" w:rsidR="00000000" w:rsidRPr="00000000">
                            <w:rPr>
                              <w:rFonts w:ascii="Arial" w:cs="Arial" w:eastAsia="Arial" w:hAnsi="Arial"/>
                              <w:b w:val="0"/>
                              <w:i w:val="0"/>
                              <w:smallCaps w:val="0"/>
                              <w:strike w:val="0"/>
                              <w:color w:val="a6a6a6"/>
                              <w:sz w:val="17"/>
                              <w:highlight w:val="white"/>
                              <w:vertAlign w:val="baseline"/>
                            </w:rPr>
                            <w:t xml:space="preserve">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ff"/>
                              <w:sz w:val="17"/>
                              <w:highlight w:val="white"/>
                              <w:u w:val="single"/>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8" name="image5.png"/>
              <a:graphic>
                <a:graphicData uri="http://schemas.openxmlformats.org/drawingml/2006/picture">
                  <pic:pic>
                    <pic:nvPicPr>
                      <pic:cNvPr id="0" name="image5.png"/>
                      <pic:cNvPicPr preferRelativeResize="0"/>
                    </pic:nvPicPr>
                    <pic:blipFill>
                      <a:blip r:embed="rId2"/>
                      <a:srcRect/>
                      <a:stretch>
                        <a:fillRect/>
                      </a:stretch>
                    </pic:blipFill>
                    <pic:spPr>
                      <a:xfrm>
                        <a:off x="0" y="0"/>
                        <a:ext cx="7495540" cy="665480"/>
                      </a:xfrm>
                      <a:prstGeom prst="rect"/>
                      <a:ln/>
                    </pic:spPr>
                  </pic:pic>
                </a:graphicData>
              </a:graphic>
            </wp:anchor>
          </w:drawing>
        </mc:Fallback>
      </mc:AlternateContent>
    </w:r>
  </w:p>
  <w:p w:rsidR="00000000" w:rsidDel="00000000" w:rsidP="00000000" w:rsidRDefault="00000000" w:rsidRPr="00000000" w14:paraId="000001F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7" name=""/>
              <a:graphic>
                <a:graphicData uri="http://schemas.microsoft.com/office/word/2010/wordprocessingShape">
                  <wps:wsp>
                    <wps:cNvSpPr/>
                    <wps:cNvPr id="4" name="Shape 4"/>
                    <wps:spPr>
                      <a:xfrm>
                        <a:off x="1702688" y="3452023"/>
                        <a:ext cx="7286625" cy="655955"/>
                      </a:xfrm>
                      <a:prstGeom prst="rect">
                        <a:avLst/>
                      </a:prstGeom>
                      <a:solidFill>
                        <a:srgbClr val="FFFFFF"/>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7"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7296150" cy="665480"/>
                      </a:xfrm>
                      <a:prstGeom prst="rect"/>
                      <a:ln/>
                    </pic:spPr>
                  </pic:pic>
                </a:graphicData>
              </a:graphic>
            </wp:anchor>
          </w:drawing>
        </mc:Fallback>
      </mc:AlternateContent>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1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Conform articolului 37, alineatul (1) din Legea învățământului superior nr. 199/2023, cu modificările și completările ulterioare,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„succesul academic al unui student pe parcursul unui program de studii este determinat prin </w:t>
      </w:r>
      <w:r w:rsidDel="00000000" w:rsidR="00000000" w:rsidRPr="00000000">
        <w:rPr>
          <w:rFonts w:ascii="Calibri" w:cs="Calibri" w:eastAsia="Calibri" w:hAnsi="Calibri"/>
          <w:b w:val="1"/>
          <w:bCs w:val="1"/>
          <w:i w:val="1"/>
          <w:iCs w:val="1"/>
          <w:smallCaps w:val="0"/>
          <w:strike w:val="0"/>
          <w:color w:val="000000"/>
          <w:sz w:val="20"/>
          <w:szCs w:val="20"/>
          <w:u w:val="none"/>
          <w:shd w:fill="auto" w:val="clear"/>
          <w:vertAlign w:val="baseline"/>
          <w:rtl w:val="0"/>
        </w:rPr>
        <w:t xml:space="preserve">verificarea dobândirii rezultatelor așteptate ale învățării prin evaluări de tip examen și prin evaluarea pe parcurs</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w:t>
      </w:r>
    </w:p>
  </w:footnote>
  <w:footnote w:id="1">
    <w:p w:rsidR="00000000" w:rsidDel="00000000" w:rsidP="00000000" w:rsidRDefault="00000000" w:rsidRPr="00000000" w14:paraId="000001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Se va avea în vedere corelarea numărului total de ore didactice și de studiu individual cu numărul de credite alocat disciplinei. 1 credit = între 25 și 30 de ore de activități didactice și de studiu individual. La nivelul departamentelor didactice se poate stabili, pe categorii de discipline, echivalența exactă dintre un credit și numărul de ore.</w:t>
      </w:r>
    </w:p>
  </w:footnote>
  <w:footnote w:id="2">
    <w:p w:rsidR="00000000" w:rsidDel="00000000" w:rsidP="00000000" w:rsidRDefault="00000000" w:rsidRPr="00000000" w14:paraId="000001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Orele aferente examinărilor se adună doar la punctul 3.8 – Total ore pe semestru, nu și la punctul 3.7 – Total ore de studiu individual.</w:t>
      </w:r>
    </w:p>
  </w:footnote>
  <w:footnote w:id="3">
    <w:p w:rsidR="00000000" w:rsidDel="00000000" w:rsidP="00000000" w:rsidRDefault="00000000" w:rsidRPr="00000000" w14:paraId="000001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Total ore pe semestru = total ore din planul de învățământ + total ore studiu individual + ore alocate examinărilor.</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158"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bookmarkStart w:colFirst="0" w:colLast="0" w:name="_heading=h.8he4rwcdye0w" w:id="0"/>
    <w:bookmarkEnd w:id="0"/>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6" name=""/>
              <a:graphic>
                <a:graphicData uri="http://schemas.microsoft.com/office/word/2010/wordprocessingShape">
                  <wps:wsp>
                    <wps:cNvSpPr/>
                    <wps:cNvPr id="3" name="Shape 3"/>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ȘI CERCETĂRII</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6"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725170</wp:posOffset>
          </wp:positionH>
          <wp:positionV relativeFrom="paragraph">
            <wp:posOffset>877619</wp:posOffset>
          </wp:positionV>
          <wp:extent cx="5930900" cy="38100"/>
          <wp:effectExtent b="0" l="0" r="0" t="0"/>
          <wp:wrapNone/>
          <wp:docPr descr="C:\Users\Kasandra\AppData\Local\Microsoft\Windows\INetCache\Content.Word\Linie albastra-01.jpg" id="42"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-443229</wp:posOffset>
          </wp:positionH>
          <wp:positionV relativeFrom="paragraph">
            <wp:posOffset>2268</wp:posOffset>
          </wp:positionV>
          <wp:extent cx="2476500" cy="852805"/>
          <wp:effectExtent b="0" l="0" r="0" t="0"/>
          <wp:wrapNone/>
          <wp:docPr id="40"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5" name=""/>
              <a:graphic>
                <a:graphicData uri="http://schemas.microsoft.com/office/word/2010/wordprocessingShape">
                  <wps:wsp>
                    <wps:cNvSpPr/>
                    <wps:cNvPr id="2" name="Shape 2"/>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NAȚIONALE</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5"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723265</wp:posOffset>
          </wp:positionH>
          <wp:positionV relativeFrom="paragraph">
            <wp:posOffset>937894</wp:posOffset>
          </wp:positionV>
          <wp:extent cx="5930900" cy="38100"/>
          <wp:effectExtent b="0" l="0" r="0" t="0"/>
          <wp:wrapNone/>
          <wp:docPr descr="C:\Users\Kasandra\AppData\Local\Microsoft\Windows\INetCache\Content.Word\Linie albastra-01.jpg" id="39"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-467359</wp:posOffset>
          </wp:positionH>
          <wp:positionV relativeFrom="paragraph">
            <wp:posOffset>60325</wp:posOffset>
          </wp:positionV>
          <wp:extent cx="2476500" cy="852805"/>
          <wp:effectExtent b="0" l="0" r="0" t="0"/>
          <wp:wrapNone/>
          <wp:docPr id="41"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4"/>
      <w:numFmt w:val="bullet"/>
      <w:lvlText w:val="-"/>
      <w:lvlJc w:val="left"/>
      <w:pPr>
        <w:ind w:left="360" w:hanging="360"/>
      </w:pPr>
      <w:rPr>
        <w:rFonts w:ascii="Times New Roman" w:cs="Times New Roman" w:eastAsia="Times New Roman" w:hAnsi="Times New Roman"/>
        <w:sz w:val="24"/>
        <w:szCs w:val="24"/>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6">
    <w:lvl w:ilvl="0">
      <w:start w:val="1"/>
      <w:numFmt w:val="bullet"/>
      <w:lvlText w:val="●"/>
      <w:lvlJc w:val="left"/>
      <w:pPr>
        <w:ind w:left="1140" w:hanging="360"/>
      </w:pPr>
      <w:rPr>
        <w:rFonts w:ascii="Noto Sans Symbols" w:cs="Noto Sans Symbols" w:eastAsia="Noto Sans Symbols" w:hAnsi="Noto Sans Symbols"/>
      </w:rPr>
    </w:lvl>
    <w:lvl w:ilvl="1">
      <w:start w:val="1"/>
      <w:numFmt w:val="bullet"/>
      <w:lvlText w:val="o"/>
      <w:lvlJc w:val="left"/>
      <w:pPr>
        <w:ind w:left="1860" w:hanging="360"/>
      </w:pPr>
      <w:rPr>
        <w:rFonts w:ascii="Courier New" w:cs="Courier New" w:eastAsia="Courier New" w:hAnsi="Courier New"/>
      </w:rPr>
    </w:lvl>
    <w:lvl w:ilvl="2">
      <w:start w:val="1"/>
      <w:numFmt w:val="bullet"/>
      <w:lvlText w:val="▪"/>
      <w:lvlJc w:val="left"/>
      <w:pPr>
        <w:ind w:left="2580" w:hanging="360"/>
      </w:pPr>
      <w:rPr>
        <w:rFonts w:ascii="Noto Sans Symbols" w:cs="Noto Sans Symbols" w:eastAsia="Noto Sans Symbols" w:hAnsi="Noto Sans Symbols"/>
      </w:rPr>
    </w:lvl>
    <w:lvl w:ilvl="3">
      <w:start w:val="1"/>
      <w:numFmt w:val="bullet"/>
      <w:lvlText w:val="●"/>
      <w:lvlJc w:val="left"/>
      <w:pPr>
        <w:ind w:left="3300" w:hanging="360"/>
      </w:pPr>
      <w:rPr>
        <w:rFonts w:ascii="Noto Sans Symbols" w:cs="Noto Sans Symbols" w:eastAsia="Noto Sans Symbols" w:hAnsi="Noto Sans Symbols"/>
      </w:rPr>
    </w:lvl>
    <w:lvl w:ilvl="4">
      <w:start w:val="1"/>
      <w:numFmt w:val="bullet"/>
      <w:lvlText w:val="o"/>
      <w:lvlJc w:val="left"/>
      <w:pPr>
        <w:ind w:left="4020" w:hanging="360"/>
      </w:pPr>
      <w:rPr>
        <w:rFonts w:ascii="Courier New" w:cs="Courier New" w:eastAsia="Courier New" w:hAnsi="Courier New"/>
      </w:rPr>
    </w:lvl>
    <w:lvl w:ilvl="5">
      <w:start w:val="1"/>
      <w:numFmt w:val="bullet"/>
      <w:lvlText w:val="▪"/>
      <w:lvlJc w:val="left"/>
      <w:pPr>
        <w:ind w:left="4740" w:hanging="360"/>
      </w:pPr>
      <w:rPr>
        <w:rFonts w:ascii="Noto Sans Symbols" w:cs="Noto Sans Symbols" w:eastAsia="Noto Sans Symbols" w:hAnsi="Noto Sans Symbols"/>
      </w:rPr>
    </w:lvl>
    <w:lvl w:ilvl="6">
      <w:start w:val="1"/>
      <w:numFmt w:val="bullet"/>
      <w:lvlText w:val="●"/>
      <w:lvlJc w:val="left"/>
      <w:pPr>
        <w:ind w:left="5460" w:hanging="360"/>
      </w:pPr>
      <w:rPr>
        <w:rFonts w:ascii="Noto Sans Symbols" w:cs="Noto Sans Symbols" w:eastAsia="Noto Sans Symbols" w:hAnsi="Noto Sans Symbols"/>
      </w:rPr>
    </w:lvl>
    <w:lvl w:ilvl="7">
      <w:start w:val="1"/>
      <w:numFmt w:val="bullet"/>
      <w:lvlText w:val="o"/>
      <w:lvlJc w:val="left"/>
      <w:pPr>
        <w:ind w:left="6180" w:hanging="360"/>
      </w:pPr>
      <w:rPr>
        <w:rFonts w:ascii="Courier New" w:cs="Courier New" w:eastAsia="Courier New" w:hAnsi="Courier New"/>
      </w:rPr>
    </w:lvl>
    <w:lvl w:ilvl="8">
      <w:start w:val="1"/>
      <w:numFmt w:val="bullet"/>
      <w:lvlText w:val="▪"/>
      <w:lvlJc w:val="left"/>
      <w:pPr>
        <w:ind w:left="6900" w:hanging="360"/>
      </w:pPr>
      <w:rPr>
        <w:rFonts w:ascii="Noto Sans Symbols" w:cs="Noto Sans Symbols" w:eastAsia="Noto Sans Symbols" w:hAnsi="Noto Sans Symbols"/>
      </w:rPr>
    </w:lvl>
  </w:abstractNum>
  <w:abstractNum w:abstractNumId="7">
    <w:lvl w:ilvl="0">
      <w:start w:val="12"/>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0"/>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r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Cambria" w:cs="Cambria" w:eastAsia="Cambria" w:hAnsi="Cambria"/>
      <w:b w:val="1"/>
      <w:bCs w:val="1"/>
      <w:sz w:val="32"/>
      <w:szCs w:val="32"/>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rPr>
      <w:rFonts w:ascii="Tahoma" w:cs="Tahoma" w:eastAsia="Tahoma" w:hAnsi="Tahoma"/>
      <w:b w:val="1"/>
      <w:bCs w:val="1"/>
      <w:color w:val="ffffff"/>
      <w:sz w:val="18"/>
      <w:szCs w:val="18"/>
    </w:rPr>
  </w:style>
  <w:style w:type="paragraph" w:styleId="Heading4">
    <w:name w:val="heading 4"/>
    <w:basedOn w:val="Normal"/>
    <w:next w:val="Normal"/>
    <w:pPr>
      <w:keepNext w:val="1"/>
      <w:spacing w:after="60" w:before="240" w:lineRule="auto"/>
    </w:pPr>
    <w:rPr>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keepNext w:val="1"/>
      <w:keepLines w:val="1"/>
      <w:spacing w:line="360" w:lineRule="auto"/>
    </w:pPr>
    <w:rPr>
      <w:rFonts w:ascii="Cambria" w:cs="Cambria" w:eastAsia="Cambria" w:hAnsi="Cambria"/>
      <w:b w:val="1"/>
      <w:bCs w:val="1"/>
    </w:rPr>
  </w:style>
  <w:style w:type="paragraph" w:styleId="Title">
    <w:name w:val="Title"/>
    <w:basedOn w:val="Normal"/>
    <w:next w:val="Normal"/>
    <w:pPr>
      <w:jc w:val="center"/>
    </w:pPr>
    <w:rPr>
      <w:rFonts w:ascii="Arial" w:cs="Arial" w:eastAsia="Arial" w:hAnsi="Arial"/>
      <w:b w:val="1"/>
      <w:bCs w:val="1"/>
      <w:sz w:val="22"/>
      <w:szCs w:val="22"/>
    </w:rPr>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C81D57"/>
    <w:rPr>
      <w:rFonts w:ascii="Cambria" w:cs="Cambria" w:hAnsi="Cambria"/>
      <w:b w:val="1"/>
      <w:bCs w:val="1"/>
      <w:kern w:val="32"/>
      <w:sz w:val="32"/>
      <w:szCs w:val="32"/>
      <w:lang w:eastAsia="ro-RO" w:val="ro-RO"/>
    </w:rPr>
  </w:style>
  <w:style w:type="character" w:styleId="Heading2Char" w:customStyle="1">
    <w:name w:val="Heading 2 Char"/>
    <w:basedOn w:val="DefaultParagraphFont"/>
    <w:link w:val="Heading2"/>
    <w:uiPriority w:val="99"/>
    <w:locked w:val="1"/>
    <w:rsid w:val="00C81D57"/>
    <w:rPr>
      <w:rFonts w:ascii="Arial" w:cs="Arial" w:hAnsi="Arial"/>
      <w:b w:val="1"/>
      <w:bCs w:val="1"/>
      <w:i w:val="1"/>
      <w:iCs w:val="1"/>
      <w:sz w:val="28"/>
      <w:szCs w:val="28"/>
      <w:lang w:eastAsia="ro-RO" w:val="ro-RO"/>
    </w:rPr>
  </w:style>
  <w:style w:type="character" w:styleId="Heading3Char" w:customStyle="1">
    <w:name w:val="Heading 3 Char"/>
    <w:basedOn w:val="DefaultParagraphFont"/>
    <w:link w:val="Heading3"/>
    <w:uiPriority w:val="99"/>
    <w:locked w:val="1"/>
    <w:rsid w:val="00C81D57"/>
    <w:rPr>
      <w:rFonts w:ascii="Tahoma" w:cs="Tahoma" w:hAnsi="Tahoma"/>
      <w:b w:val="1"/>
      <w:bCs w:val="1"/>
      <w:color w:val="ffffff"/>
      <w:sz w:val="18"/>
      <w:szCs w:val="18"/>
    </w:rPr>
  </w:style>
  <w:style w:type="character" w:styleId="Heading4Char" w:customStyle="1">
    <w:name w:val="Heading 4 Char"/>
    <w:basedOn w:val="DefaultParagraphFont"/>
    <w:link w:val="Heading4"/>
    <w:uiPriority w:val="99"/>
    <w:locked w:val="1"/>
    <w:rsid w:val="0068330D"/>
    <w:rPr>
      <w:rFonts w:ascii="Calibri" w:cs="Calibri" w:hAnsi="Calibri"/>
      <w:b w:val="1"/>
      <w:bCs w:val="1"/>
      <w:sz w:val="28"/>
      <w:szCs w:val="28"/>
      <w:lang w:eastAsia="ro-RO" w:val="ro-RO"/>
    </w:rPr>
  </w:style>
  <w:style w:type="character" w:styleId="Heading5Char" w:customStyle="1">
    <w:name w:val="Heading 5 Char"/>
    <w:basedOn w:val="DefaultParagraphFont"/>
    <w:link w:val="Heading5"/>
    <w:uiPriority w:val="99"/>
    <w:locked w:val="1"/>
    <w:rsid w:val="0068330D"/>
    <w:rPr>
      <w:rFonts w:ascii="Calibri" w:cs="Calibri" w:hAnsi="Calibri"/>
      <w:b w:val="1"/>
      <w:bCs w:val="1"/>
      <w:i w:val="1"/>
      <w:iCs w:val="1"/>
      <w:sz w:val="26"/>
      <w:szCs w:val="26"/>
      <w:lang w:eastAsia="ro-RO" w:val="ro-RO"/>
    </w:rPr>
  </w:style>
  <w:style w:type="paragraph" w:styleId="Header">
    <w:name w:val="header"/>
    <w:basedOn w:val="Normal"/>
    <w:link w:val="HeaderChar"/>
    <w:uiPriority w:val="99"/>
    <w:rsid w:val="00C81D57"/>
    <w:pPr>
      <w:tabs>
        <w:tab w:val="center" w:pos="4536"/>
        <w:tab w:val="right" w:pos="9072"/>
      </w:tabs>
    </w:pPr>
  </w:style>
  <w:style w:type="character" w:styleId="HeaderChar" w:customStyle="1">
    <w:name w:val="Header Char"/>
    <w:basedOn w:val="DefaultParagraphFont"/>
    <w:link w:val="Header"/>
    <w:uiPriority w:val="99"/>
    <w:locked w:val="1"/>
    <w:rsid w:val="00C81D57"/>
    <w:rPr>
      <w:rFonts w:ascii="Times New Roman" w:cs="Times New Roman" w:hAnsi="Times New Roman"/>
      <w:sz w:val="24"/>
      <w:szCs w:val="24"/>
      <w:lang w:eastAsia="ro-RO" w:val="ro-RO"/>
    </w:rPr>
  </w:style>
  <w:style w:type="paragraph" w:styleId="Footer">
    <w:name w:val="footer"/>
    <w:basedOn w:val="Normal"/>
    <w:link w:val="FooterChar"/>
    <w:uiPriority w:val="99"/>
    <w:rsid w:val="00C81D57"/>
    <w:pPr>
      <w:tabs>
        <w:tab w:val="center" w:pos="4536"/>
        <w:tab w:val="right" w:pos="9072"/>
      </w:tabs>
    </w:pPr>
  </w:style>
  <w:style w:type="character" w:styleId="FooterChar" w:customStyle="1">
    <w:name w:val="Footer Char"/>
    <w:basedOn w:val="DefaultParagraphFont"/>
    <w:link w:val="Footer"/>
    <w:uiPriority w:val="99"/>
    <w:locked w:val="1"/>
    <w:rsid w:val="00C81D57"/>
    <w:rPr>
      <w:rFonts w:ascii="Times New Roman" w:cs="Times New Roman" w:hAnsi="Times New Roman"/>
      <w:sz w:val="24"/>
      <w:szCs w:val="24"/>
      <w:lang w:eastAsia="ro-RO" w:val="ro-RO"/>
    </w:rPr>
  </w:style>
  <w:style w:type="paragraph" w:styleId="BalloonText">
    <w:name w:val="Balloon Text"/>
    <w:basedOn w:val="Normal"/>
    <w:link w:val="BalloonTextChar"/>
    <w:uiPriority w:val="99"/>
    <w:semiHidden w:val="1"/>
    <w:rsid w:val="00C81D57"/>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C81D57"/>
    <w:rPr>
      <w:rFonts w:ascii="Tahoma" w:cs="Tahoma" w:hAnsi="Tahoma"/>
      <w:sz w:val="16"/>
      <w:szCs w:val="16"/>
      <w:lang w:eastAsia="ro-RO" w:val="ro-RO"/>
    </w:rPr>
  </w:style>
  <w:style w:type="character" w:styleId="Hyperlink">
    <w:name w:val="Hyperlink"/>
    <w:basedOn w:val="DefaultParagraphFont"/>
    <w:rsid w:val="00C81D57"/>
    <w:rPr>
      <w:color w:val="0000ff"/>
      <w:u w:val="single"/>
    </w:rPr>
  </w:style>
  <w:style w:type="character" w:styleId="Strong">
    <w:name w:val="Strong"/>
    <w:basedOn w:val="DefaultParagraphFont"/>
    <w:uiPriority w:val="22"/>
    <w:qFormat w:val="1"/>
    <w:rsid w:val="00C81D57"/>
    <w:rPr>
      <w:b w:val="1"/>
      <w:bCs w:val="1"/>
    </w:rPr>
  </w:style>
  <w:style w:type="character" w:styleId="autor" w:customStyle="1">
    <w:name w:val="autor"/>
    <w:basedOn w:val="DefaultParagraphFont"/>
    <w:uiPriority w:val="99"/>
    <w:rsid w:val="00C81D57"/>
  </w:style>
  <w:style w:type="character" w:styleId="Emphasis">
    <w:name w:val="Emphasis"/>
    <w:basedOn w:val="DefaultParagraphFont"/>
    <w:uiPriority w:val="99"/>
    <w:qFormat w:val="1"/>
    <w:rsid w:val="00C81D57"/>
    <w:rPr>
      <w:i w:val="1"/>
      <w:iCs w:val="1"/>
    </w:rPr>
  </w:style>
  <w:style w:type="table" w:styleId="TableGrid">
    <w:name w:val="Table Grid"/>
    <w:basedOn w:val="TableNormal"/>
    <w:uiPriority w:val="39"/>
    <w:rsid w:val="00927661"/>
    <w:rPr>
      <w:rFonts w:cs="Calibri"/>
      <w:sz w:val="20"/>
      <w:szCs w:val="20"/>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after="100" w:afterAutospacing="1" w:before="100" w:beforeAutospacing="1"/>
    </w:pPr>
    <w:rPr>
      <w:rFonts w:eastAsia="Calibri"/>
      <w:lang w:eastAsia="en-US" w:val="en-US"/>
    </w:rPr>
  </w:style>
  <w:style w:type="character" w:styleId="articol" w:customStyle="1">
    <w:name w:val="articol"/>
    <w:basedOn w:val="DefaultParagraphFont"/>
    <w:uiPriority w:val="99"/>
    <w:rsid w:val="00DF6E13"/>
  </w:style>
  <w:style w:type="character" w:styleId="alineat" w:customStyle="1">
    <w:name w:val="alineat"/>
    <w:basedOn w:val="DefaultParagraphFont"/>
    <w:uiPriority w:val="99"/>
    <w:rsid w:val="00DF6E13"/>
  </w:style>
  <w:style w:type="character" w:styleId="litera" w:customStyle="1">
    <w:name w:val="litera"/>
    <w:basedOn w:val="DefaultParagraphFont"/>
    <w:uiPriority w:val="99"/>
    <w:rsid w:val="00DF6E13"/>
  </w:style>
  <w:style w:type="character" w:styleId="preambul" w:customStyle="1">
    <w:name w:val="preambul"/>
    <w:basedOn w:val="DefaultParagraphFont"/>
    <w:uiPriority w:val="99"/>
    <w:rsid w:val="00DF6E13"/>
  </w:style>
  <w:style w:type="character" w:styleId="punct" w:customStyle="1">
    <w:name w:val="punct"/>
    <w:basedOn w:val="DefaultParagraphFont"/>
    <w:uiPriority w:val="99"/>
    <w:rsid w:val="00DF6E13"/>
  </w:style>
  <w:style w:type="character" w:styleId="paragraf" w:customStyle="1">
    <w:name w:val="paragraf"/>
    <w:basedOn w:val="DefaultParagraphFont"/>
    <w:uiPriority w:val="99"/>
    <w:rsid w:val="00DF6E13"/>
  </w:style>
  <w:style w:type="character" w:styleId="searchidx2" w:customStyle="1">
    <w:name w:val="search_idx_2"/>
    <w:basedOn w:val="DefaultParagraphFont"/>
    <w:uiPriority w:val="99"/>
    <w:rsid w:val="00DF6E13"/>
  </w:style>
  <w:style w:type="character" w:styleId="searchidx0" w:customStyle="1">
    <w:name w:val="search_idx_0"/>
    <w:basedOn w:val="DefaultParagraphFont"/>
    <w:uiPriority w:val="99"/>
    <w:rsid w:val="00DF6E13"/>
  </w:style>
  <w:style w:type="character" w:styleId="searchidx1" w:customStyle="1">
    <w:name w:val="search_idx_1"/>
    <w:basedOn w:val="DefaultParagraphFont"/>
    <w:uiPriority w:val="99"/>
    <w:rsid w:val="00DF6E13"/>
  </w:style>
  <w:style w:type="character" w:styleId="tabel" w:customStyle="1">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cs="Courier New" w:eastAsia="Calibri" w:hAnsi="Courier New"/>
      <w:sz w:val="20"/>
      <w:szCs w:val="20"/>
      <w:lang w:eastAsia="en-US" w:val="en-US"/>
    </w:rPr>
  </w:style>
  <w:style w:type="character" w:styleId="HTMLPreformattedChar" w:customStyle="1">
    <w:name w:val="HTML Preformatted Char"/>
    <w:basedOn w:val="DefaultParagraphFont"/>
    <w:link w:val="HTMLPreformatted"/>
    <w:uiPriority w:val="99"/>
    <w:locked w:val="1"/>
    <w:rsid w:val="00650125"/>
    <w:rPr>
      <w:rFonts w:ascii="Courier New" w:cs="Courier New" w:hAnsi="Courier New"/>
      <w:sz w:val="20"/>
      <w:szCs w:val="20"/>
      <w:lang w:eastAsia="ro-RO" w:val="ro-RO"/>
    </w:rPr>
  </w:style>
  <w:style w:type="paragraph" w:styleId="ListParagraph">
    <w:name w:val="List Paragraph"/>
    <w:basedOn w:val="Normal"/>
    <w:uiPriority w:val="34"/>
    <w:qFormat w:val="1"/>
    <w:rsid w:val="000C2457"/>
    <w:pPr>
      <w:ind w:left="720"/>
      <w:contextualSpacing w:val="1"/>
    </w:pPr>
  </w:style>
  <w:style w:type="character" w:styleId="SubtitleChar" w:customStyle="1">
    <w:name w:val="Subtitle Char"/>
    <w:basedOn w:val="DefaultParagraphFont"/>
    <w:link w:val="Subtitle"/>
    <w:rsid w:val="009B3389"/>
    <w:rPr>
      <w:rFonts w:asciiTheme="minorHAnsi" w:cstheme="minorBidi" w:eastAsiaTheme="minorEastAsia" w:hAnsiTheme="minorHAnsi"/>
      <w:color w:val="5a5a5a" w:themeColor="text1" w:themeTint="0000A5"/>
      <w:spacing w:val="15"/>
      <w:lang w:eastAsia="ro-RO" w:val="ro-RO"/>
    </w:rPr>
  </w:style>
  <w:style w:type="character" w:styleId="Heading6Char" w:customStyle="1">
    <w:name w:val="Heading 6 Char"/>
    <w:basedOn w:val="DefaultParagraphFont"/>
    <w:link w:val="Heading6"/>
    <w:uiPriority w:val="9"/>
    <w:rsid w:val="000458CE"/>
    <w:rPr>
      <w:rFonts w:asciiTheme="majorHAnsi" w:eastAsiaTheme="majorEastAsia" w:hAnsiTheme="majorHAnsi"/>
      <w:b w:val="1"/>
      <w:sz w:val="24"/>
      <w:szCs w:val="20"/>
      <w:lang w:eastAsia="ro-RO" w:val="ro-RO"/>
    </w:rPr>
  </w:style>
  <w:style w:type="paragraph" w:styleId="FootnoteText">
    <w:name w:val="footnote text"/>
    <w:basedOn w:val="Normal"/>
    <w:link w:val="FootnoteTextChar"/>
    <w:uiPriority w:val="99"/>
    <w:semiHidden w:val="1"/>
    <w:unhideWhenUsed w:val="1"/>
    <w:rsid w:val="000458CE"/>
    <w:rPr>
      <w:rFonts w:asciiTheme="minorHAnsi" w:hAnsiTheme="minorHAnsi"/>
      <w:sz w:val="20"/>
      <w:szCs w:val="20"/>
      <w:lang w:eastAsia="en-US"/>
    </w:rPr>
  </w:style>
  <w:style w:type="character" w:styleId="FootnoteTextChar" w:customStyle="1">
    <w:name w:val="Footnote Text Char"/>
    <w:basedOn w:val="DefaultParagraphFont"/>
    <w:link w:val="FootnoteText"/>
    <w:uiPriority w:val="99"/>
    <w:semiHidden w:val="1"/>
    <w:rsid w:val="000458CE"/>
    <w:rPr>
      <w:rFonts w:eastAsia="Times New Roman" w:asciiTheme="minorHAnsi" w:hAnsiTheme="minorHAnsi"/>
      <w:sz w:val="20"/>
      <w:szCs w:val="20"/>
      <w:lang w:val="ro-RO"/>
    </w:rPr>
  </w:style>
  <w:style w:type="character" w:styleId="FootnoteReference">
    <w:name w:val="footnote reference"/>
    <w:basedOn w:val="DefaultParagraphFont"/>
    <w:uiPriority w:val="99"/>
    <w:semiHidden w:val="1"/>
    <w:unhideWhenUsed w:val="1"/>
    <w:rsid w:val="000458CE"/>
    <w:rPr>
      <w:rFonts w:cs="Times New Roman"/>
      <w:vertAlign w:val="superscript"/>
    </w:rPr>
  </w:style>
  <w:style w:type="table" w:styleId="TableGrid1" w:customStyle="1">
    <w:name w:val="Table Grid1"/>
    <w:basedOn w:val="TableNormal"/>
    <w:next w:val="TableGrid"/>
    <w:uiPriority w:val="59"/>
    <w:rsid w:val="000458CE"/>
    <w:rPr>
      <w:rFonts w:eastAsia="Times New Roman"/>
      <w:sz w:val="20"/>
      <w:szCs w:val="20"/>
    </w:rPr>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character" w:styleId="grey" w:customStyle="1">
    <w:name w:val="grey"/>
    <w:basedOn w:val="DefaultParagraphFont"/>
    <w:rsid w:val="000458CE"/>
    <w:rPr>
      <w:rFonts w:cs="Times New Roman"/>
    </w:rPr>
  </w:style>
  <w:style w:type="character" w:styleId="titlu" w:customStyle="1">
    <w:name w:val="titlu"/>
    <w:basedOn w:val="DefaultParagraphFont"/>
    <w:rsid w:val="000458CE"/>
    <w:rPr>
      <w:rFonts w:cs="Times New Roman"/>
    </w:rPr>
  </w:style>
  <w:style w:type="character" w:styleId="lead" w:customStyle="1">
    <w:name w:val="lead"/>
    <w:basedOn w:val="DefaultParagraphFont"/>
    <w:rsid w:val="000458CE"/>
    <w:rPr>
      <w:rFonts w:cs="Times New Roman"/>
    </w:rPr>
  </w:style>
  <w:style w:type="paragraph" w:styleId="NoSpacing">
    <w:name w:val="No Spacing"/>
    <w:qFormat w:val="1"/>
    <w:rsid w:val="000458CE"/>
    <w:rPr>
      <w:rFonts w:eastAsia="Times New Roman"/>
    </w:rPr>
  </w:style>
  <w:style w:type="paragraph" w:styleId="Default" w:customStyle="1">
    <w:name w:val="Default"/>
    <w:uiPriority w:val="99"/>
    <w:rsid w:val="000458CE"/>
    <w:pPr>
      <w:autoSpaceDE w:val="0"/>
      <w:autoSpaceDN w:val="0"/>
      <w:adjustRightInd w:val="0"/>
    </w:pPr>
    <w:rPr>
      <w:rFonts w:cs="Calibri" w:eastAsia="Times New Roman"/>
      <w:color w:val="000000"/>
      <w:sz w:val="24"/>
      <w:szCs w:val="24"/>
    </w:rPr>
  </w:style>
  <w:style w:type="character" w:styleId="articlecontent" w:customStyle="1">
    <w:name w:val="article_content"/>
    <w:basedOn w:val="DefaultParagraphFont"/>
    <w:rsid w:val="000458CE"/>
    <w:rPr>
      <w:rFonts w:cs="Times New Roman"/>
    </w:rPr>
  </w:style>
  <w:style w:type="character" w:styleId="TitleChar" w:customStyle="1">
    <w:name w:val="Title Char"/>
    <w:basedOn w:val="DefaultParagraphFont"/>
    <w:link w:val="Title"/>
    <w:uiPriority w:val="10"/>
    <w:rsid w:val="000458CE"/>
    <w:rPr>
      <w:rFonts w:ascii="Arial" w:hAnsi="Arial" w:eastAsiaTheme="majorEastAsia"/>
      <w:b w:val="1"/>
      <w:spacing w:val="-10"/>
      <w:kern w:val="28"/>
      <w:szCs w:val="56"/>
      <w:lang w:eastAsia="ro-RO" w:val="ro-RO"/>
    </w:rPr>
  </w:style>
  <w:style w:type="paragraph" w:styleId="TOCHeading">
    <w:name w:val="TOC Heading"/>
    <w:basedOn w:val="Heading1"/>
    <w:next w:val="Normal"/>
    <w:uiPriority w:val="39"/>
    <w:unhideWhenUsed w:val="1"/>
    <w:qFormat w:val="1"/>
    <w:rsid w:val="000458CE"/>
    <w:pPr>
      <w:keepLines w:val="1"/>
      <w:spacing w:after="0" w:line="259" w:lineRule="auto"/>
      <w:jc w:val="center"/>
      <w:outlineLvl w:val="9"/>
    </w:pPr>
    <w:rPr>
      <w:rFonts w:cs="Times New Roman" w:asciiTheme="majorHAnsi" w:eastAsiaTheme="majorEastAsia" w:hAnsiTheme="majorHAnsi"/>
      <w:b w:val="0"/>
      <w:bCs w:val="0"/>
      <w:color w:val="365f91" w:themeColor="accent1" w:themeShade="0000BF"/>
      <w:kern w:val="0"/>
      <w:lang w:eastAsia="en-US" w:val="en-US"/>
    </w:rPr>
  </w:style>
  <w:style w:type="paragraph" w:styleId="TOC1">
    <w:name w:val="toc 1"/>
    <w:basedOn w:val="Normal"/>
    <w:next w:val="Normal"/>
    <w:autoRedefine w:val="1"/>
    <w:uiPriority w:val="39"/>
    <w:unhideWhenUsed w:val="1"/>
    <w:locked w:val="1"/>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val="1"/>
    <w:uiPriority w:val="39"/>
    <w:unhideWhenUsed w:val="1"/>
    <w:locked w:val="1"/>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val="1"/>
    <w:uiPriority w:val="39"/>
    <w:unhideWhenUsed w:val="1"/>
    <w:locked w:val="1"/>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val="1"/>
    <w:uiPriority w:val="39"/>
    <w:unhideWhenUsed w:val="1"/>
    <w:locked w:val="1"/>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val="1"/>
    <w:uiPriority w:val="39"/>
    <w:unhideWhenUsed w:val="1"/>
    <w:locked w:val="1"/>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val="1"/>
    <w:uiPriority w:val="39"/>
    <w:unhideWhenUsed w:val="1"/>
    <w:locked w:val="1"/>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val="1"/>
    <w:unhideWhenUsed w:val="1"/>
    <w:rsid w:val="000458CE"/>
    <w:pPr>
      <w:overflowPunct w:val="0"/>
      <w:autoSpaceDE w:val="0"/>
      <w:autoSpaceDN w:val="0"/>
      <w:adjustRightInd w:val="0"/>
      <w:textAlignment w:val="baseline"/>
    </w:pPr>
    <w:rPr>
      <w:sz w:val="20"/>
      <w:szCs w:val="20"/>
    </w:rPr>
  </w:style>
  <w:style w:type="character" w:styleId="CommentTextChar" w:customStyle="1">
    <w:name w:val="Comment Text Char"/>
    <w:basedOn w:val="DefaultParagraphFont"/>
    <w:link w:val="CommentText"/>
    <w:uiPriority w:val="99"/>
    <w:semiHidden w:val="1"/>
    <w:rsid w:val="000458CE"/>
    <w:rPr>
      <w:rFonts w:ascii="Times New Roman" w:eastAsia="Times New Roman" w:hAnsi="Times New Roman"/>
      <w:sz w:val="20"/>
      <w:szCs w:val="20"/>
      <w:lang w:eastAsia="ro-RO" w:val="ro-RO"/>
    </w:rPr>
  </w:style>
  <w:style w:type="character" w:styleId="CommentSubjectChar" w:customStyle="1">
    <w:name w:val="Comment Subject Char"/>
    <w:basedOn w:val="CommentTextChar"/>
    <w:link w:val="CommentSubject"/>
    <w:uiPriority w:val="99"/>
    <w:semiHidden w:val="1"/>
    <w:locked w:val="1"/>
    <w:rsid w:val="000458CE"/>
    <w:rPr>
      <w:rFonts w:ascii="Times New Roman" w:eastAsia="Times New Roman" w:hAnsi="Times New Roman"/>
      <w:b w:val="1"/>
      <w:bCs w:val="1"/>
      <w:sz w:val="20"/>
      <w:szCs w:val="20"/>
      <w:lang w:eastAsia="ro-RO" w:val="ro-RO"/>
    </w:rPr>
  </w:style>
  <w:style w:type="paragraph" w:styleId="CommentSubject">
    <w:name w:val="annotation subject"/>
    <w:basedOn w:val="CommentText"/>
    <w:next w:val="CommentText"/>
    <w:link w:val="CommentSubjectChar"/>
    <w:uiPriority w:val="99"/>
    <w:semiHidden w:val="1"/>
    <w:unhideWhenUsed w:val="1"/>
    <w:rsid w:val="000458CE"/>
    <w:rPr>
      <w:b w:val="1"/>
      <w:bCs w:val="1"/>
    </w:rPr>
  </w:style>
  <w:style w:type="character" w:styleId="CommentSubjectChar1" w:customStyle="1">
    <w:name w:val="Comment Subject Char1"/>
    <w:basedOn w:val="CommentTextChar"/>
    <w:uiPriority w:val="99"/>
    <w:semiHidden w:val="1"/>
    <w:rsid w:val="000458CE"/>
    <w:rPr>
      <w:rFonts w:ascii="Times New Roman" w:eastAsia="Times New Roman" w:hAnsi="Times New Roman"/>
      <w:b w:val="1"/>
      <w:bCs w:val="1"/>
      <w:sz w:val="20"/>
      <w:szCs w:val="20"/>
      <w:lang w:eastAsia="ro-RO" w:val="ro-RO"/>
    </w:rPr>
  </w:style>
  <w:style w:type="character" w:styleId="CommentSubjectChar11" w:customStyle="1">
    <w:name w:val="Comment Subject Char11"/>
    <w:basedOn w:val="CommentTextChar"/>
    <w:uiPriority w:val="99"/>
    <w:semiHidden w:val="1"/>
    <w:rsid w:val="000458CE"/>
    <w:rPr>
      <w:rFonts w:ascii="Times New Roman" w:cs="Times New Roman" w:eastAsia="Times New Roman" w:hAnsi="Times New Roman"/>
      <w:b w:val="1"/>
      <w:bCs w:val="1"/>
      <w:sz w:val="20"/>
      <w:szCs w:val="20"/>
      <w:lang w:eastAsia="ro-RO" w:val="ro-RO"/>
    </w:rPr>
  </w:style>
  <w:style w:type="table" w:styleId="GridTable1Light-Accent11" w:customStyle="1">
    <w:name w:val="Grid Table 1 Light - Accent 11"/>
    <w:basedOn w:val="TableNormal"/>
    <w:uiPriority w:val="46"/>
    <w:rsid w:val="000458CE"/>
    <w:rPr>
      <w:rFonts w:eastAsia="Times New Roman" w:asciiTheme="minorHAnsi" w:hAnsiTheme="minorHAnsi"/>
      <w:lang w:val="ro-RO"/>
    </w:rPr>
    <w:tblPr>
      <w:tblStyleRowBandSize w:val="1"/>
      <w:tblStyleColBandSize w:val="1"/>
      <w:tblBorders>
        <w:top w:color="b8cce4" w:space="0" w:sz="4" w:themeColor="accent1" w:themeTint="000066" w:val="single"/>
        <w:left w:color="b8cce4" w:space="0" w:sz="4" w:themeColor="accent1" w:themeTint="000066" w:val="single"/>
        <w:bottom w:color="b8cce4" w:space="0" w:sz="4" w:themeColor="accent1" w:themeTint="000066" w:val="single"/>
        <w:right w:color="b8cce4" w:space="0" w:sz="4" w:themeColor="accent1" w:themeTint="000066" w:val="single"/>
        <w:insideH w:color="b8cce4" w:space="0" w:sz="4" w:themeColor="accent1" w:themeTint="000066" w:val="single"/>
        <w:insideV w:color="b8cce4" w:space="0" w:sz="4" w:themeColor="accent1" w:themeTint="000066" w:val="single"/>
      </w:tblBorders>
    </w:tblPr>
    <w:tblStylePr w:type="firstRow">
      <w:rPr>
        <w:rFonts w:cs="Times New Roman"/>
        <w:b w:val="1"/>
        <w:bCs w:val="1"/>
      </w:rPr>
      <w:tblPr/>
      <w:tcPr>
        <w:tcBorders>
          <w:bottom w:color="95b3d7" w:space="0" w:sz="12" w:themeColor="accent1" w:themeTint="000099" w:val="single"/>
        </w:tcBorders>
      </w:tcPr>
    </w:tblStylePr>
    <w:tblStylePr w:type="lastRow">
      <w:rPr>
        <w:rFonts w:cs="Times New Roman"/>
        <w:b w:val="1"/>
        <w:bCs w:val="1"/>
      </w:rPr>
      <w:tblPr/>
      <w:tcPr>
        <w:tcBorders>
          <w:top w:color="95b3d7" w:space="0" w:sz="2" w:themeColor="accent1" w:themeTint="000099" w:val="double"/>
        </w:tcBorders>
      </w:tcPr>
    </w:tblStylePr>
    <w:tblStylePr w:type="firstCol">
      <w:rPr>
        <w:rFonts w:cs="Times New Roman"/>
        <w:b w:val="1"/>
        <w:bCs w:val="1"/>
      </w:rPr>
    </w:tblStylePr>
    <w:tblStylePr w:type="lastCol">
      <w:rPr>
        <w:rFonts w:cs="Times New Roman"/>
        <w:b w:val="1"/>
        <w:bCs w:val="1"/>
      </w:rPr>
    </w:tblStylePr>
  </w:style>
  <w:style w:type="character" w:styleId="UnresolvedMention">
    <w:name w:val="Unresolved Mention"/>
    <w:basedOn w:val="DefaultParagraphFont"/>
    <w:uiPriority w:val="99"/>
    <w:semiHidden w:val="1"/>
    <w:unhideWhenUsed w:val="1"/>
    <w:rsid w:val="000458CE"/>
    <w:rPr>
      <w:rFonts w:cs="Times New Roman"/>
      <w:color w:val="605e5c"/>
      <w:shd w:color="auto" w:fill="e1dfdd" w:val="clear"/>
    </w:rPr>
  </w:style>
  <w:style w:type="paragraph" w:styleId="Tabel0" w:customStyle="1">
    <w:name w:val="Tabel"/>
    <w:basedOn w:val="Normal"/>
    <w:qFormat w:val="1"/>
    <w:rsid w:val="000458CE"/>
    <w:pPr>
      <w:autoSpaceDE w:val="0"/>
      <w:autoSpaceDN w:val="0"/>
      <w:adjustRightInd w:val="0"/>
      <w:spacing w:after="120" w:line="276" w:lineRule="auto"/>
      <w:jc w:val="center"/>
    </w:pPr>
    <w:rPr>
      <w:rFonts w:ascii="Calibri" w:cs="Calibri" w:hAnsi="Calibri"/>
      <w:bCs w:val="1"/>
      <w:noProof w:val="1"/>
      <w:color w:val="548dd4" w:themeColor="text2" w:themeTint="000099"/>
      <w:sz w:val="20"/>
      <w:szCs w:val="18"/>
    </w:rPr>
  </w:style>
  <w:style w:type="paragraph" w:styleId="Raport-body-6after" w:customStyle="1">
    <w:name w:val="Raport-body-6after"/>
    <w:basedOn w:val="Normal"/>
    <w:qFormat w:val="1"/>
    <w:rsid w:val="000458CE"/>
    <w:pPr>
      <w:autoSpaceDE w:val="0"/>
      <w:autoSpaceDN w:val="0"/>
      <w:adjustRightInd w:val="0"/>
      <w:spacing w:after="120" w:before="120" w:line="288" w:lineRule="auto"/>
      <w:ind w:firstLine="720"/>
      <w:jc w:val="both"/>
    </w:pPr>
    <w:rPr>
      <w:rFonts w:ascii="Myriad Pro" w:cs="Calibri Light" w:hAnsi="Myriad Pro"/>
      <w:noProof w:val="1"/>
      <w:color w:val="3b4f63"/>
      <w:w w:val="90"/>
      <w:sz w:val="20"/>
      <w:szCs w:val="20"/>
    </w:rPr>
  </w:style>
  <w:style w:type="paragraph" w:styleId="Figuri" w:customStyle="1">
    <w:name w:val="Figuri"/>
    <w:basedOn w:val="Normal"/>
    <w:qFormat w:val="1"/>
    <w:rsid w:val="000458CE"/>
    <w:pPr>
      <w:spacing w:after="120" w:line="276" w:lineRule="auto"/>
      <w:jc w:val="center"/>
    </w:pPr>
    <w:rPr>
      <w:rFonts w:ascii="Calibri" w:cs="Calibri" w:hAnsi="Calibri"/>
      <w:i w:val="1"/>
      <w:color w:val="548dd4" w:themeColor="text2" w:themeTint="000099"/>
      <w:sz w:val="20"/>
      <w:szCs w:val="16"/>
    </w:rPr>
  </w:style>
  <w:style w:type="paragraph" w:styleId="Raport-body" w:customStyle="1">
    <w:name w:val="Raport-body"/>
    <w:basedOn w:val="Normal"/>
    <w:qFormat w:val="1"/>
    <w:rsid w:val="000458CE"/>
    <w:pPr>
      <w:autoSpaceDE w:val="0"/>
      <w:autoSpaceDN w:val="0"/>
      <w:adjustRightInd w:val="0"/>
      <w:spacing w:before="120" w:line="288" w:lineRule="auto"/>
      <w:ind w:firstLine="720"/>
      <w:jc w:val="both"/>
    </w:pPr>
    <w:rPr>
      <w:rFonts w:ascii="Myriad Pro" w:cs="Calibri Light" w:hAnsi="Myriad Pro"/>
      <w:noProof w:val="1"/>
      <w:color w:val="3b4f63"/>
      <w:w w:val="90"/>
      <w:sz w:val="20"/>
      <w:szCs w:val="20"/>
    </w:rPr>
  </w:style>
  <w:style w:type="character" w:styleId="apple-converted-space" w:customStyle="1">
    <w:name w:val="apple-converted-space"/>
    <w:basedOn w:val="DefaultParagraphFont"/>
    <w:rsid w:val="000458CE"/>
    <w:rPr>
      <w:rFonts w:cs="Times New Roman"/>
    </w:rPr>
  </w:style>
  <w:style w:type="paragraph" w:styleId="BodyA" w:customStyle="1">
    <w:name w:val="Body A"/>
    <w:rsid w:val="005C3E29"/>
    <w:pPr>
      <w:pBdr>
        <w:top w:space="0" w:sz="0" w:val="nil"/>
        <w:left w:space="0" w:sz="0" w:val="nil"/>
        <w:bottom w:space="0" w:sz="0" w:val="nil"/>
        <w:right w:space="0" w:sz="0" w:val="nil"/>
        <w:between w:space="0" w:sz="0" w:val="nil"/>
        <w:bar w:space="0" w:sz="0" w:val="nil"/>
      </w:pBdr>
    </w:pPr>
    <w:rPr>
      <w:rFonts w:ascii="Helvetica Neue" w:cs="Arial Unicode MS" w:eastAsia="Arial Unicode MS" w:hAnsi="Helvetica Neue"/>
      <w:color w:val="000000"/>
      <w:u w:color="000000"/>
      <w:bdr w:space="0" w:sz="0" w:val="nil"/>
      <w:lang w:eastAsia="en-GB" w:val="en-GB"/>
    </w:rPr>
  </w:style>
  <w:style w:type="character" w:styleId="FollowedHyperlink">
    <w:name w:val="FollowedHyperlink"/>
    <w:basedOn w:val="DefaultParagraphFont"/>
    <w:uiPriority w:val="99"/>
    <w:semiHidden w:val="1"/>
    <w:unhideWhenUsed w:val="1"/>
    <w:rsid w:val="00510990"/>
    <w:rPr>
      <w:color w:val="800080" w:themeColor="followedHyperlink"/>
      <w:u w:val="single"/>
    </w:rPr>
  </w:style>
  <w:style w:type="paragraph" w:styleId="Subtitle">
    <w:name w:val="Subtitle"/>
    <w:basedOn w:val="Normal"/>
    <w:next w:val="Normal"/>
    <w:pPr>
      <w:spacing w:after="160" w:lineRule="auto"/>
    </w:pPr>
    <w:rPr>
      <w:rFonts w:ascii="Calibri" w:cs="Calibri" w:eastAsia="Calibri" w:hAnsi="Calibri"/>
      <w:color w:val="5a5a5a"/>
      <w:sz w:val="22"/>
      <w:szCs w:val="22"/>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1.xml"/><Relationship Id="rId11" Type="http://schemas.openxmlformats.org/officeDocument/2006/relationships/hyperlink" Target="https://youtu.be/gAbEHHpqvqk" TargetMode="External"/><Relationship Id="rId22" Type="http://schemas.openxmlformats.org/officeDocument/2006/relationships/footer" Target="footer2.xml"/><Relationship Id="rId10" Type="http://schemas.openxmlformats.org/officeDocument/2006/relationships/hyperlink" Target="https://youtu.be/2yWAl3X0BnA" TargetMode="External"/><Relationship Id="rId21" Type="http://schemas.openxmlformats.org/officeDocument/2006/relationships/header" Target="header2.xml"/><Relationship Id="rId13" Type="http://schemas.openxmlformats.org/officeDocument/2006/relationships/hyperlink" Target="https://youtu.be/pQ640C9qmZI" TargetMode="External"/><Relationship Id="rId24" Type="http://schemas.openxmlformats.org/officeDocument/2006/relationships/footer" Target="footer1.xml"/><Relationship Id="rId12" Type="http://schemas.openxmlformats.org/officeDocument/2006/relationships/hyperlink" Target="https://youtu.be/NilhfIkLqIc" TargetMode="External"/><Relationship Id="rId23"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doi.org/10.26755/RevPed/2023.1/149" TargetMode="External"/><Relationship Id="rId15" Type="http://schemas.openxmlformats.org/officeDocument/2006/relationships/hyperlink" Target="https://youtu.be/vlGvg9Y9e78" TargetMode="External"/><Relationship Id="rId14" Type="http://schemas.openxmlformats.org/officeDocument/2006/relationships/hyperlink" Target="https://youtu.be/q2DpBzMRYTo" TargetMode="External"/><Relationship Id="rId17" Type="http://schemas.openxmlformats.org/officeDocument/2006/relationships/hyperlink" Target="https://youtu.be/47lo9jNjPqA" TargetMode="External"/><Relationship Id="rId16" Type="http://schemas.openxmlformats.org/officeDocument/2006/relationships/hyperlink" Target="https://youtu.be/mu_vWFRGwyU" TargetMode="External"/><Relationship Id="rId5" Type="http://schemas.openxmlformats.org/officeDocument/2006/relationships/numbering" Target="numbering.xml"/><Relationship Id="rId19" Type="http://schemas.openxmlformats.org/officeDocument/2006/relationships/hyperlink" Target="https://icentre.vnc.qld.edu.au/ld.php?content_id=49928238" TargetMode="External"/><Relationship Id="rId6" Type="http://schemas.openxmlformats.org/officeDocument/2006/relationships/styles" Target="styles.xml"/><Relationship Id="rId18" Type="http://schemas.openxmlformats.org/officeDocument/2006/relationships/hyperlink" Target="https://doi.org/10.26755/RevPed/2010.3/183" TargetMode="External"/><Relationship Id="rId7" Type="http://schemas.openxmlformats.org/officeDocument/2006/relationships/customXml" Target="../customXML/item1.xml"/><Relationship Id="rId8" Type="http://schemas.openxmlformats.org/officeDocument/2006/relationships/hyperlink" Target="https://www.ise.ro/wp-content/uploads/2023/12/PISA_Raport_2022_08-12-2023.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hyperlink" Target="about:blank" TargetMode="External"/><Relationship Id="rId2"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1.jpg"/><Relationship Id="rId3"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1.jpg"/><Relationship Id="rId3"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A9q3t7PASuS1srD6/GOqbMHNgg==">CgMxLjAyDmguOGhlNHJ3Y2R5ZTB3OAByITFBNHlIaW50NlEwcHF2WW13WUFKVThjZGM3UGVjQ3BCQQ==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2026-01-20T13:22:00Z</dcterms:created>
</cp:coreProperties>
</file>